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6E7" w:rsidRDefault="009246E7" w:rsidP="009246E7">
      <w:pPr>
        <w:spacing w:after="0" w:line="240" w:lineRule="auto"/>
        <w:rPr>
          <w:rFonts w:ascii="Calibri Light" w:eastAsia="Times New Roman" w:hAnsi="Calibri Light" w:cs="Calibri Light"/>
          <w:sz w:val="24"/>
          <w:szCs w:val="24"/>
          <w:lang w:eastAsia="en-IE"/>
        </w:rPr>
      </w:pPr>
    </w:p>
    <w:p w:rsidR="00FB19D5" w:rsidRPr="009246E7" w:rsidRDefault="00FB19D5" w:rsidP="009246E7">
      <w:pPr>
        <w:spacing w:after="0" w:line="240" w:lineRule="auto"/>
        <w:rPr>
          <w:rFonts w:ascii="Calibri Light" w:eastAsia="Times New Roman" w:hAnsi="Calibri Light" w:cs="Calibri Light"/>
          <w:sz w:val="24"/>
          <w:szCs w:val="24"/>
          <w:lang w:eastAsia="en-IE"/>
        </w:rPr>
      </w:pPr>
    </w:p>
    <w:p w:rsidR="00853213" w:rsidRDefault="00853213" w:rsidP="00176F1A">
      <w:pPr>
        <w:spacing w:line="360" w:lineRule="auto"/>
        <w:jc w:val="both"/>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Reference No:</w:t>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t>07.020 (2026)</w:t>
      </w:r>
      <w:bookmarkStart w:id="0" w:name="_GoBack"/>
      <w:bookmarkEnd w:id="0"/>
    </w:p>
    <w:p w:rsidR="00176F1A" w:rsidRPr="00176F1A" w:rsidRDefault="00176F1A" w:rsidP="00176F1A">
      <w:pPr>
        <w:spacing w:line="360" w:lineRule="auto"/>
        <w:jc w:val="both"/>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Job Title:</w:t>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Pr>
          <w:rFonts w:ascii="Calibri Light" w:eastAsia="Times New Roman" w:hAnsi="Calibri Light" w:cs="Calibri Light"/>
          <w:b/>
          <w:bCs/>
          <w:sz w:val="24"/>
          <w:szCs w:val="24"/>
          <w:lang w:eastAsia="en-IE"/>
        </w:rPr>
        <w:t>Chief Physicist/Head of Medical Physics &amp; Clinical Engineering Department</w:t>
      </w:r>
    </w:p>
    <w:p w:rsidR="00176F1A" w:rsidRPr="00176F1A" w:rsidRDefault="00176F1A" w:rsidP="00176F1A">
      <w:pPr>
        <w:spacing w:before="100" w:beforeAutospacing="1" w:after="100" w:afterAutospacing="1" w:line="240" w:lineRule="auto"/>
        <w:ind w:left="2160" w:hanging="2160"/>
        <w:outlineLvl w:val="0"/>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Department / Directorate:</w:t>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Pr>
          <w:rFonts w:ascii="Calibri Light" w:eastAsia="Times New Roman" w:hAnsi="Calibri Light" w:cs="Calibri Light"/>
          <w:b/>
          <w:bCs/>
          <w:sz w:val="24"/>
          <w:szCs w:val="24"/>
          <w:lang w:eastAsia="en-IE"/>
        </w:rPr>
        <w:t>Clinical Engineering Department</w:t>
      </w:r>
    </w:p>
    <w:p w:rsidR="00176F1A" w:rsidRPr="00176F1A" w:rsidRDefault="00176F1A" w:rsidP="00176F1A">
      <w:pPr>
        <w:spacing w:line="360" w:lineRule="auto"/>
        <w:jc w:val="both"/>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MPCE</w:t>
      </w:r>
      <w:r w:rsidRPr="00176F1A">
        <w:rPr>
          <w:rFonts w:ascii="Calibri Light" w:eastAsia="Times New Roman" w:hAnsi="Calibri Light" w:cs="Calibri Light"/>
          <w:b/>
          <w:bCs/>
          <w:sz w:val="24"/>
          <w:szCs w:val="24"/>
          <w:lang w:eastAsia="en-IE"/>
        </w:rPr>
        <w:t xml:space="preserve"> Directorate</w:t>
      </w:r>
    </w:p>
    <w:p w:rsidR="00176F1A" w:rsidRPr="00176F1A" w:rsidRDefault="00176F1A" w:rsidP="00176F1A">
      <w:pPr>
        <w:spacing w:line="360" w:lineRule="auto"/>
        <w:jc w:val="both"/>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Reports to:</w:t>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sidRPr="00176F1A">
        <w:rPr>
          <w:rFonts w:ascii="Calibri Light" w:eastAsia="Times New Roman" w:hAnsi="Calibri Light" w:cs="Calibri Light"/>
          <w:b/>
          <w:bCs/>
          <w:sz w:val="24"/>
          <w:szCs w:val="24"/>
          <w:lang w:eastAsia="en-IE"/>
        </w:rPr>
        <w:tab/>
      </w:r>
      <w:r w:rsidRPr="00B16BF5">
        <w:rPr>
          <w:rFonts w:ascii="Calibri Light" w:eastAsia="Times New Roman" w:hAnsi="Calibri Light" w:cs="Calibri Light"/>
          <w:b/>
          <w:bCs/>
          <w:kern w:val="36"/>
          <w:sz w:val="24"/>
          <w:szCs w:val="24"/>
          <w:lang w:eastAsia="en-IE"/>
        </w:rPr>
        <w:t>Director of Infrastructure &amp; Support Services</w:t>
      </w:r>
    </w:p>
    <w:p w:rsidR="008827BC" w:rsidRPr="008827BC" w:rsidRDefault="008827BC" w:rsidP="008827BC">
      <w:pPr>
        <w:rPr>
          <w:rFonts w:asciiTheme="majorHAnsi" w:eastAsia="Times New Roman" w:hAnsiTheme="majorHAnsi" w:cstheme="majorHAnsi"/>
          <w:sz w:val="24"/>
          <w:szCs w:val="24"/>
          <w:lang w:eastAsia="en-GB"/>
        </w:rPr>
      </w:pPr>
      <w:r w:rsidRPr="008827BC">
        <w:rPr>
          <w:rFonts w:asciiTheme="majorHAnsi" w:eastAsia="Times New Roman" w:hAnsiTheme="majorHAnsi" w:cstheme="majorHAnsi"/>
          <w:sz w:val="24"/>
          <w:szCs w:val="24"/>
          <w:lang w:eastAsia="en-GB"/>
        </w:rPr>
        <w:t>Tallaght University Hospital (TUH) is a model 4, voluntary, academic teaching hospital partnered with Trinity College and situated in south west Dublin. With a staff of over 4,000 people from 63 different countries, it provides both acute and tertiary care to an increasing population of circa 800,000 people and is a provider of local, regional and national specialties. It is also a National Urology Centre, the second largest provider of dialysis services in the country, Pelvic and Acetabulum National Centre and a designated Trauma Unit. </w:t>
      </w:r>
      <w:r w:rsidRPr="008827BC">
        <w:rPr>
          <w:rFonts w:asciiTheme="majorHAnsi" w:eastAsia="Times New Roman" w:hAnsiTheme="majorHAnsi" w:cstheme="majorHAnsi"/>
          <w:sz w:val="24"/>
          <w:szCs w:val="24"/>
          <w:lang w:eastAsia="en-GB"/>
        </w:rPr>
        <w:br/>
      </w:r>
      <w:r w:rsidRPr="008827BC">
        <w:rPr>
          <w:rFonts w:asciiTheme="majorHAnsi" w:eastAsia="Times New Roman" w:hAnsiTheme="majorHAnsi" w:cstheme="majorHAnsi"/>
          <w:sz w:val="24"/>
          <w:szCs w:val="24"/>
          <w:lang w:eastAsia="en-GB"/>
        </w:rPr>
        <w:br/>
        <w:t>The Hospital is part of the newly established HSE Dublin &amp; Midlands Region, which serves a population of over 1.2 million across seven counties, and operates under the governance of an independent Board of Directors who give their time on a voluntary basis. TUH is also supported by the Adelaide Health Foundation, the Meath Foundation and Tallaght University Hospital Foundation.</w:t>
      </w:r>
      <w:r w:rsidRPr="008827BC">
        <w:rPr>
          <w:rFonts w:asciiTheme="majorHAnsi" w:eastAsia="Times New Roman" w:hAnsiTheme="majorHAnsi" w:cstheme="majorHAnsi"/>
          <w:sz w:val="24"/>
          <w:szCs w:val="24"/>
          <w:lang w:eastAsia="en-GB"/>
        </w:rPr>
        <w:br/>
        <w:t> </w:t>
      </w:r>
      <w:r w:rsidRPr="008827BC">
        <w:rPr>
          <w:rFonts w:asciiTheme="majorHAnsi" w:eastAsia="Times New Roman" w:hAnsiTheme="majorHAnsi" w:cstheme="majorHAnsi"/>
          <w:sz w:val="24"/>
          <w:szCs w:val="24"/>
          <w:lang w:eastAsia="en-GB"/>
        </w:rPr>
        <w:br/>
        <w:t>TUH recognises the role it plays in our community both as an employer and provider of healthcare and is committed to building a sustainable future for our region both now and into the future with a focus on patient outcomes.</w:t>
      </w:r>
      <w:r w:rsidRPr="008827BC">
        <w:rPr>
          <w:rFonts w:asciiTheme="majorHAnsi" w:eastAsia="Times New Roman" w:hAnsiTheme="majorHAnsi" w:cstheme="majorHAnsi"/>
          <w:sz w:val="24"/>
          <w:szCs w:val="24"/>
          <w:lang w:eastAsia="en-GB"/>
        </w:rPr>
        <w:br/>
      </w:r>
      <w:r w:rsidRPr="008827BC">
        <w:rPr>
          <w:rFonts w:asciiTheme="majorHAnsi" w:eastAsia="Times New Roman" w:hAnsiTheme="majorHAnsi" w:cstheme="majorHAnsi"/>
          <w:sz w:val="24"/>
          <w:szCs w:val="24"/>
          <w:lang w:eastAsia="en-GB"/>
        </w:rPr>
        <w:br/>
        <w:t xml:space="preserve">The Hospital is ambitious, recognising that healthcare delivery is undergoing seismic change and will be different now and into the future, largely due to digital and technological advances along with research continuing to discover and test new treatment options. TUH wants to be a leader in determining that future. It is a “Hospital without Walls” always looking to optimise care both within and beyond in line with the </w:t>
      </w:r>
      <w:proofErr w:type="spellStart"/>
      <w:r w:rsidRPr="008827BC">
        <w:rPr>
          <w:rFonts w:asciiTheme="majorHAnsi" w:eastAsia="Times New Roman" w:hAnsiTheme="majorHAnsi" w:cstheme="majorHAnsi"/>
          <w:sz w:val="24"/>
          <w:szCs w:val="24"/>
          <w:lang w:eastAsia="en-GB"/>
        </w:rPr>
        <w:t>Sláintecare</w:t>
      </w:r>
      <w:proofErr w:type="spellEnd"/>
      <w:r w:rsidRPr="008827BC">
        <w:rPr>
          <w:rFonts w:asciiTheme="majorHAnsi" w:eastAsia="Times New Roman" w:hAnsiTheme="majorHAnsi" w:cstheme="majorHAnsi"/>
          <w:sz w:val="24"/>
          <w:szCs w:val="24"/>
          <w:lang w:eastAsia="en-GB"/>
        </w:rPr>
        <w:t xml:space="preserve"> vision of providing the right care, in the right place, at the right time whilst empowering our patients and staff. </w:t>
      </w:r>
    </w:p>
    <w:p w:rsidR="008827BC" w:rsidRPr="008827BC" w:rsidRDefault="008827BC" w:rsidP="008827BC">
      <w:pPr>
        <w:spacing w:line="360" w:lineRule="auto"/>
        <w:jc w:val="both"/>
        <w:rPr>
          <w:rFonts w:asciiTheme="majorHAnsi" w:eastAsia="Times New Roman" w:hAnsiTheme="majorHAnsi" w:cstheme="majorHAnsi"/>
          <w:b/>
          <w:sz w:val="24"/>
          <w:szCs w:val="24"/>
          <w:lang w:eastAsia="en-GB"/>
        </w:rPr>
      </w:pPr>
      <w:r w:rsidRPr="008827BC">
        <w:rPr>
          <w:rFonts w:asciiTheme="majorHAnsi" w:eastAsia="Times New Roman" w:hAnsiTheme="majorHAnsi" w:cstheme="majorHAnsi"/>
          <w:b/>
          <w:sz w:val="24"/>
          <w:szCs w:val="24"/>
          <w:lang w:eastAsia="en-GB"/>
        </w:rPr>
        <w:t>TUH Vision and Values</w:t>
      </w:r>
    </w:p>
    <w:p w:rsidR="008827BC" w:rsidRPr="008827BC" w:rsidRDefault="008827BC" w:rsidP="008827BC">
      <w:pPr>
        <w:spacing w:line="360" w:lineRule="auto"/>
        <w:jc w:val="both"/>
        <w:rPr>
          <w:rFonts w:asciiTheme="majorHAnsi" w:eastAsia="Times New Roman" w:hAnsiTheme="majorHAnsi" w:cstheme="majorHAnsi"/>
          <w:sz w:val="24"/>
          <w:szCs w:val="24"/>
          <w:lang w:eastAsia="en-GB"/>
        </w:rPr>
      </w:pPr>
      <w:r w:rsidRPr="008827BC">
        <w:rPr>
          <w:rFonts w:asciiTheme="majorHAnsi" w:eastAsia="Times New Roman" w:hAnsiTheme="majorHAnsi" w:cstheme="majorHAnsi"/>
          <w:sz w:val="24"/>
          <w:szCs w:val="24"/>
          <w:lang w:eastAsia="en-GB"/>
        </w:rPr>
        <w:t>The vision of the Hospital is “People Caring for People to Live Better Lives” through excellent health outcomes supported by evidenced based practice, positive patient and staff experience in an empowering and caring environment. A culture of innovation and quality improvement in everything we do.</w:t>
      </w:r>
    </w:p>
    <w:p w:rsidR="008827BC" w:rsidRPr="008827BC" w:rsidRDefault="008827BC" w:rsidP="008827BC">
      <w:pPr>
        <w:spacing w:after="240" w:line="360" w:lineRule="auto"/>
        <w:jc w:val="both"/>
        <w:rPr>
          <w:rFonts w:asciiTheme="majorHAnsi" w:eastAsia="Times New Roman" w:hAnsiTheme="majorHAnsi" w:cstheme="majorHAnsi"/>
          <w:b/>
          <w:sz w:val="24"/>
          <w:szCs w:val="24"/>
          <w:lang w:eastAsia="en-GB"/>
        </w:rPr>
      </w:pPr>
      <w:r w:rsidRPr="008827BC">
        <w:rPr>
          <w:rFonts w:asciiTheme="majorHAnsi" w:eastAsia="Times New Roman" w:hAnsiTheme="majorHAnsi" w:cstheme="majorHAnsi"/>
          <w:b/>
          <w:sz w:val="24"/>
          <w:szCs w:val="24"/>
          <w:lang w:eastAsia="en-GB"/>
        </w:rPr>
        <w:t>Our TUH CARE values – for patients, their families, our community and staff are:</w:t>
      </w:r>
    </w:p>
    <w:p w:rsidR="008827BC" w:rsidRPr="008827BC" w:rsidRDefault="008827BC" w:rsidP="008827BC">
      <w:pPr>
        <w:numPr>
          <w:ilvl w:val="0"/>
          <w:numId w:val="23"/>
        </w:numPr>
        <w:spacing w:after="240" w:line="360" w:lineRule="auto"/>
        <w:jc w:val="both"/>
        <w:rPr>
          <w:rFonts w:asciiTheme="majorHAnsi" w:eastAsia="Times New Roman" w:hAnsiTheme="majorHAnsi" w:cstheme="majorHAnsi"/>
          <w:sz w:val="24"/>
          <w:szCs w:val="24"/>
          <w:lang w:eastAsia="en-GB"/>
        </w:rPr>
      </w:pPr>
      <w:r w:rsidRPr="008827BC">
        <w:rPr>
          <w:rFonts w:asciiTheme="majorHAnsi" w:eastAsia="Times New Roman" w:hAnsiTheme="majorHAnsi" w:cstheme="majorHAnsi"/>
          <w:sz w:val="24"/>
          <w:szCs w:val="24"/>
          <w:lang w:eastAsia="en-GB"/>
        </w:rPr>
        <w:t>Collaborate – together and with our academic and care partners</w:t>
      </w:r>
    </w:p>
    <w:p w:rsidR="008827BC" w:rsidRPr="008827BC" w:rsidRDefault="008827BC" w:rsidP="008827BC">
      <w:pPr>
        <w:numPr>
          <w:ilvl w:val="0"/>
          <w:numId w:val="23"/>
        </w:numPr>
        <w:spacing w:after="240" w:line="360" w:lineRule="auto"/>
        <w:jc w:val="both"/>
        <w:rPr>
          <w:rFonts w:asciiTheme="majorHAnsi" w:eastAsia="Times New Roman" w:hAnsiTheme="majorHAnsi" w:cstheme="majorHAnsi"/>
          <w:sz w:val="24"/>
          <w:szCs w:val="24"/>
          <w:lang w:eastAsia="en-GB"/>
        </w:rPr>
      </w:pPr>
      <w:r w:rsidRPr="008827BC">
        <w:rPr>
          <w:rFonts w:asciiTheme="majorHAnsi" w:eastAsia="Times New Roman" w:hAnsiTheme="majorHAnsi" w:cstheme="majorHAnsi"/>
          <w:sz w:val="24"/>
          <w:szCs w:val="24"/>
          <w:lang w:eastAsia="en-GB"/>
        </w:rPr>
        <w:t>Achieve – our goals, positive outcomes and wellbeing</w:t>
      </w:r>
    </w:p>
    <w:p w:rsidR="008827BC" w:rsidRPr="008827BC" w:rsidRDefault="008827BC" w:rsidP="008827BC">
      <w:pPr>
        <w:numPr>
          <w:ilvl w:val="0"/>
          <w:numId w:val="23"/>
        </w:numPr>
        <w:spacing w:after="240" w:line="360" w:lineRule="auto"/>
        <w:jc w:val="both"/>
        <w:rPr>
          <w:rFonts w:asciiTheme="majorHAnsi" w:eastAsia="Times New Roman" w:hAnsiTheme="majorHAnsi" w:cstheme="majorHAnsi"/>
          <w:sz w:val="24"/>
          <w:szCs w:val="24"/>
          <w:lang w:eastAsia="en-GB"/>
        </w:rPr>
      </w:pPr>
      <w:r w:rsidRPr="008827BC">
        <w:rPr>
          <w:rFonts w:asciiTheme="majorHAnsi" w:eastAsia="Times New Roman" w:hAnsiTheme="majorHAnsi" w:cstheme="majorHAnsi"/>
          <w:sz w:val="24"/>
          <w:szCs w:val="24"/>
          <w:lang w:eastAsia="en-GB"/>
        </w:rPr>
        <w:t>Respect – for patients, each other and our environment</w:t>
      </w:r>
    </w:p>
    <w:p w:rsidR="008827BC" w:rsidRPr="008827BC" w:rsidRDefault="008827BC" w:rsidP="008827BC">
      <w:pPr>
        <w:numPr>
          <w:ilvl w:val="0"/>
          <w:numId w:val="23"/>
        </w:numPr>
        <w:spacing w:after="240" w:line="360" w:lineRule="auto"/>
        <w:jc w:val="both"/>
        <w:rPr>
          <w:rFonts w:asciiTheme="majorHAnsi" w:eastAsia="Times New Roman" w:hAnsiTheme="majorHAnsi" w:cstheme="majorHAnsi"/>
          <w:sz w:val="24"/>
          <w:szCs w:val="24"/>
          <w:lang w:eastAsia="en-GB"/>
        </w:rPr>
      </w:pPr>
      <w:r w:rsidRPr="008827BC">
        <w:rPr>
          <w:rFonts w:asciiTheme="majorHAnsi" w:eastAsia="Times New Roman" w:hAnsiTheme="majorHAnsi" w:cstheme="majorHAnsi"/>
          <w:sz w:val="24"/>
          <w:szCs w:val="24"/>
          <w:lang w:eastAsia="en-GB"/>
        </w:rPr>
        <w:t>Equity – for patients and staff</w:t>
      </w:r>
    </w:p>
    <w:p w:rsidR="008827BC" w:rsidRPr="008827BC" w:rsidRDefault="008827BC" w:rsidP="008827BC">
      <w:pPr>
        <w:spacing w:line="360" w:lineRule="auto"/>
        <w:jc w:val="both"/>
        <w:rPr>
          <w:rFonts w:asciiTheme="majorHAnsi" w:eastAsia="Times New Roman" w:hAnsiTheme="majorHAnsi" w:cstheme="majorHAnsi"/>
          <w:sz w:val="24"/>
          <w:szCs w:val="24"/>
          <w:lang w:eastAsia="en-GB"/>
        </w:rPr>
      </w:pPr>
      <w:r w:rsidRPr="008827BC">
        <w:rPr>
          <w:rFonts w:asciiTheme="majorHAnsi" w:eastAsia="Times New Roman" w:hAnsiTheme="majorHAnsi" w:cstheme="majorHAnsi"/>
          <w:sz w:val="24"/>
          <w:szCs w:val="24"/>
          <w:lang w:eastAsia="en-GB"/>
        </w:rPr>
        <w:t>At TUH we view our staff as our most valuable asset and every member of the Team is valued equally.  We recognise that a skilled, satisfied and motivated workforce is a prerequisite to high quality care.</w:t>
      </w:r>
    </w:p>
    <w:p w:rsidR="00176F1A" w:rsidRDefault="00176F1A" w:rsidP="00E84435">
      <w:pPr>
        <w:spacing w:before="100" w:beforeAutospacing="1" w:after="100" w:afterAutospacing="1"/>
        <w:jc w:val="both"/>
        <w:rPr>
          <w:rFonts w:ascii="Calibri Light" w:eastAsia="Times New Roman" w:hAnsi="Calibri Light" w:cs="Calibri Light"/>
          <w:b/>
          <w:bCs/>
          <w:color w:val="FF0000"/>
          <w:sz w:val="24"/>
          <w:szCs w:val="24"/>
          <w:lang w:eastAsia="en-IE"/>
        </w:rPr>
      </w:pPr>
    </w:p>
    <w:p w:rsidR="001A6525" w:rsidRDefault="001A6525" w:rsidP="00E84435">
      <w:pPr>
        <w:spacing w:before="100" w:beforeAutospacing="1" w:after="100" w:afterAutospacing="1"/>
        <w:jc w:val="both"/>
        <w:rPr>
          <w:rFonts w:ascii="Calibri Light" w:eastAsia="Times New Roman" w:hAnsi="Calibri Light" w:cs="Calibri Light"/>
          <w:b/>
          <w:bCs/>
          <w:color w:val="FF0000"/>
          <w:sz w:val="24"/>
          <w:szCs w:val="24"/>
          <w:lang w:eastAsia="en-IE"/>
        </w:rPr>
      </w:pPr>
    </w:p>
    <w:p w:rsidR="00E84435" w:rsidRPr="00E84435" w:rsidRDefault="00E84435" w:rsidP="00E84435">
      <w:pPr>
        <w:spacing w:before="100" w:beforeAutospacing="1" w:after="100" w:afterAutospacing="1"/>
        <w:jc w:val="both"/>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 xml:space="preserve">The existing </w:t>
      </w:r>
      <w:bookmarkStart w:id="1" w:name="OLE_LINK1"/>
      <w:r>
        <w:rPr>
          <w:rFonts w:asciiTheme="majorHAnsi" w:eastAsia="Times New Roman" w:hAnsiTheme="majorHAnsi" w:cstheme="majorHAnsi"/>
          <w:sz w:val="24"/>
          <w:szCs w:val="24"/>
          <w:lang w:eastAsia="en-GB"/>
        </w:rPr>
        <w:t xml:space="preserve">Medical Physics and Clinical Engineering </w:t>
      </w:r>
      <w:r w:rsidR="006D5511">
        <w:rPr>
          <w:rFonts w:asciiTheme="majorHAnsi" w:eastAsia="Times New Roman" w:hAnsiTheme="majorHAnsi" w:cstheme="majorHAnsi"/>
          <w:sz w:val="24"/>
          <w:szCs w:val="24"/>
          <w:lang w:eastAsia="en-GB"/>
        </w:rPr>
        <w:t>team</w:t>
      </w:r>
      <w:r>
        <w:rPr>
          <w:rFonts w:asciiTheme="majorHAnsi" w:eastAsia="Times New Roman" w:hAnsiTheme="majorHAnsi" w:cstheme="majorHAnsi"/>
          <w:sz w:val="24"/>
          <w:szCs w:val="24"/>
          <w:lang w:eastAsia="en-GB"/>
        </w:rPr>
        <w:t xml:space="preserve">s </w:t>
      </w:r>
      <w:bookmarkEnd w:id="1"/>
      <w:r>
        <w:rPr>
          <w:rFonts w:asciiTheme="majorHAnsi" w:eastAsia="Times New Roman" w:hAnsiTheme="majorHAnsi" w:cstheme="majorHAnsi"/>
          <w:sz w:val="24"/>
          <w:szCs w:val="24"/>
          <w:lang w:eastAsia="en-GB"/>
        </w:rPr>
        <w:t xml:space="preserve">at Tallaght University Hospital (TUH) are to merge under new leadership to form a single Medical Physics and Clinical Engineering Department (MPCE). This department will provide the typical range of services associated with the practice of medical physics and clinical engineering, including support for clinical staff in the application of technology, quality assurance and maintenance of medical equipment, and its financial stewardship. This merged department will also develop new services to support </w:t>
      </w:r>
      <w:r w:rsidR="00EC389E">
        <w:rPr>
          <w:rFonts w:asciiTheme="majorHAnsi" w:eastAsia="Times New Roman" w:hAnsiTheme="majorHAnsi" w:cstheme="majorHAnsi"/>
          <w:sz w:val="24"/>
          <w:szCs w:val="24"/>
          <w:lang w:eastAsia="en-GB"/>
        </w:rPr>
        <w:t>TUH's digital transformation, including integrating medical equipment into ICT systems and providing leadership to accelerate the adoption of innovations enabled</w:t>
      </w:r>
      <w:r>
        <w:rPr>
          <w:rFonts w:asciiTheme="majorHAnsi" w:eastAsia="Times New Roman" w:hAnsiTheme="majorHAnsi" w:cstheme="majorHAnsi"/>
          <w:sz w:val="24"/>
          <w:szCs w:val="24"/>
          <w:lang w:eastAsia="en-GB"/>
        </w:rPr>
        <w:t xml:space="preserve"> by digital technologies. </w:t>
      </w:r>
    </w:p>
    <w:p w:rsidR="00E84435" w:rsidRPr="00E84435" w:rsidRDefault="00843D86" w:rsidP="00E84435">
      <w:pPr>
        <w:spacing w:before="100" w:beforeAutospacing="1" w:after="100" w:afterAutospacing="1"/>
        <w:jc w:val="both"/>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The MPCE</w:t>
      </w:r>
      <w:r>
        <w:rPr>
          <w:rFonts w:asciiTheme="majorHAnsi" w:hAnsiTheme="majorHAnsi" w:cstheme="majorHAnsi"/>
          <w:sz w:val="24"/>
          <w:szCs w:val="24"/>
        </w:rPr>
        <w:t xml:space="preserve"> department </w:t>
      </w:r>
      <w:r>
        <w:rPr>
          <w:rFonts w:asciiTheme="majorHAnsi" w:eastAsia="Times New Roman" w:hAnsiTheme="majorHAnsi" w:cstheme="majorHAnsi"/>
          <w:sz w:val="24"/>
          <w:szCs w:val="24"/>
          <w:lang w:eastAsia="en-GB"/>
        </w:rPr>
        <w:t>will provide technical and clinical support for the diverse and complex medical equipment across all clinical areas of TUH, at all its existing sites. Clinical areas supported in</w:t>
      </w:r>
      <w:r>
        <w:rPr>
          <w:rFonts w:asciiTheme="majorHAnsi" w:eastAsia="Times New Roman" w:hAnsiTheme="majorHAnsi" w:cstheme="majorHAnsi"/>
          <w:sz w:val="24"/>
          <w:szCs w:val="24"/>
          <w:lang w:eastAsia="en-GB"/>
        </w:rPr>
        <w:lastRenderedPageBreak/>
        <w:t>clude, but are not limited to</w:t>
      </w:r>
      <w:r w:rsidR="00EC389E">
        <w:rPr>
          <w:rFonts w:asciiTheme="majorHAnsi" w:eastAsia="Times New Roman" w:hAnsiTheme="majorHAnsi" w:cstheme="majorHAnsi"/>
          <w:sz w:val="24"/>
          <w:szCs w:val="24"/>
          <w:lang w:eastAsia="en-GB"/>
        </w:rPr>
        <w:t>,</w:t>
      </w:r>
      <w:r>
        <w:rPr>
          <w:rFonts w:asciiTheme="majorHAnsi" w:eastAsia="Times New Roman" w:hAnsiTheme="majorHAnsi" w:cstheme="majorHAnsi"/>
          <w:sz w:val="24"/>
          <w:szCs w:val="24"/>
          <w:lang w:eastAsia="en-GB"/>
        </w:rPr>
        <w:t xml:space="preserve"> theatres, intensive care units, cardiology, imaging, nephrology, </w:t>
      </w:r>
      <w:r w:rsidR="00A41D8C">
        <w:rPr>
          <w:rFonts w:asciiTheme="majorHAnsi" w:eastAsia="Times New Roman" w:hAnsiTheme="majorHAnsi" w:cstheme="majorHAnsi"/>
          <w:sz w:val="24"/>
          <w:szCs w:val="24"/>
          <w:lang w:eastAsia="en-GB"/>
        </w:rPr>
        <w:t>gastroenterology, age</w:t>
      </w:r>
      <w:r w:rsidR="00026C03">
        <w:rPr>
          <w:rFonts w:asciiTheme="majorHAnsi" w:eastAsia="Times New Roman" w:hAnsiTheme="majorHAnsi" w:cstheme="majorHAnsi"/>
          <w:sz w:val="24"/>
          <w:szCs w:val="24"/>
          <w:lang w:eastAsia="en-GB"/>
        </w:rPr>
        <w:t>-</w:t>
      </w:r>
      <w:r w:rsidR="00A41D8C">
        <w:rPr>
          <w:rFonts w:asciiTheme="majorHAnsi" w:eastAsia="Times New Roman" w:hAnsiTheme="majorHAnsi" w:cstheme="majorHAnsi"/>
          <w:sz w:val="24"/>
          <w:szCs w:val="24"/>
          <w:lang w:eastAsia="en-GB"/>
        </w:rPr>
        <w:t>related healthcare</w:t>
      </w:r>
      <w:r w:rsidR="00D550F7">
        <w:rPr>
          <w:rFonts w:asciiTheme="majorHAnsi" w:eastAsia="Times New Roman" w:hAnsiTheme="majorHAnsi" w:cstheme="majorHAnsi"/>
          <w:sz w:val="24"/>
          <w:szCs w:val="24"/>
          <w:lang w:eastAsia="en-GB"/>
        </w:rPr>
        <w:t>, and</w:t>
      </w:r>
      <w:r>
        <w:rPr>
          <w:rFonts w:asciiTheme="majorHAnsi" w:eastAsia="Times New Roman" w:hAnsiTheme="majorHAnsi" w:cstheme="majorHAnsi"/>
          <w:sz w:val="24"/>
          <w:szCs w:val="24"/>
          <w:lang w:eastAsia="en-GB"/>
        </w:rPr>
        <w:t xml:space="preserve"> the central decontamination unit.</w:t>
      </w:r>
    </w:p>
    <w:p w:rsidR="00E84435" w:rsidRDefault="00E84435" w:rsidP="00843D86">
      <w:pPr>
        <w:spacing w:before="100" w:beforeAutospacing="1" w:after="100" w:afterAutospacing="1"/>
        <w:jc w:val="both"/>
        <w:rPr>
          <w:rFonts w:asciiTheme="majorHAnsi" w:eastAsia="Times New Roman" w:hAnsiTheme="majorHAnsi" w:cstheme="majorHAnsi"/>
          <w:sz w:val="24"/>
          <w:szCs w:val="24"/>
          <w:lang w:eastAsia="en-GB"/>
        </w:rPr>
      </w:pPr>
      <w:r w:rsidRPr="00E84435">
        <w:rPr>
          <w:rFonts w:asciiTheme="majorHAnsi" w:eastAsia="Times New Roman" w:hAnsiTheme="majorHAnsi" w:cstheme="majorHAnsi"/>
          <w:sz w:val="24"/>
          <w:szCs w:val="24"/>
          <w:lang w:eastAsia="en-GB"/>
        </w:rPr>
        <w:t xml:space="preserve">As the complexity, interconnectivity and interdependence of medical equipment continue to grow, </w:t>
      </w:r>
      <w:r>
        <w:rPr>
          <w:rFonts w:asciiTheme="majorHAnsi" w:eastAsia="Times New Roman" w:hAnsiTheme="majorHAnsi" w:cstheme="majorHAnsi"/>
          <w:sz w:val="24"/>
          <w:szCs w:val="24"/>
          <w:lang w:eastAsia="en-GB"/>
        </w:rPr>
        <w:t>it is e</w:t>
      </w:r>
      <w:r w:rsidR="00843D86">
        <w:rPr>
          <w:rFonts w:asciiTheme="majorHAnsi" w:eastAsia="Times New Roman" w:hAnsiTheme="majorHAnsi" w:cstheme="majorHAnsi"/>
          <w:sz w:val="24"/>
          <w:szCs w:val="24"/>
          <w:lang w:eastAsia="en-GB"/>
        </w:rPr>
        <w:t>xpect</w:t>
      </w:r>
      <w:r>
        <w:rPr>
          <w:rFonts w:asciiTheme="majorHAnsi" w:eastAsia="Times New Roman" w:hAnsiTheme="majorHAnsi" w:cstheme="majorHAnsi"/>
          <w:sz w:val="24"/>
          <w:szCs w:val="24"/>
          <w:lang w:eastAsia="en-GB"/>
        </w:rPr>
        <w:t>ed that the MPCE</w:t>
      </w:r>
      <w:r w:rsidRPr="00E84435">
        <w:rPr>
          <w:rFonts w:asciiTheme="majorHAnsi" w:eastAsia="Times New Roman" w:hAnsiTheme="majorHAnsi" w:cstheme="majorHAnsi"/>
          <w:sz w:val="24"/>
          <w:szCs w:val="24"/>
          <w:lang w:eastAsia="en-GB"/>
        </w:rPr>
        <w:t xml:space="preserve"> department will work more closely with other departments within </w:t>
      </w:r>
      <w:r w:rsidR="00BA4C01">
        <w:rPr>
          <w:rFonts w:asciiTheme="majorHAnsi" w:eastAsia="Times New Roman" w:hAnsiTheme="majorHAnsi" w:cstheme="majorHAnsi"/>
          <w:sz w:val="24"/>
          <w:szCs w:val="24"/>
          <w:lang w:eastAsia="en-GB"/>
        </w:rPr>
        <w:t>TUH</w:t>
      </w:r>
      <w:r w:rsidRPr="00E84435">
        <w:rPr>
          <w:rFonts w:asciiTheme="majorHAnsi" w:eastAsia="Times New Roman" w:hAnsiTheme="majorHAnsi" w:cstheme="majorHAnsi"/>
          <w:sz w:val="24"/>
          <w:szCs w:val="24"/>
          <w:lang w:eastAsia="en-GB"/>
        </w:rPr>
        <w:t xml:space="preserve">, such as those supporting and overseeing ICT, Hospital Networks and Estates. </w:t>
      </w:r>
    </w:p>
    <w:p w:rsidR="001A6525" w:rsidRPr="00843D86" w:rsidRDefault="001A6525" w:rsidP="00843D86">
      <w:pPr>
        <w:spacing w:before="100" w:beforeAutospacing="1" w:after="100" w:afterAutospacing="1"/>
        <w:jc w:val="both"/>
        <w:rPr>
          <w:rFonts w:asciiTheme="majorHAnsi" w:eastAsia="Times New Roman" w:hAnsiTheme="majorHAnsi" w:cstheme="majorHAnsi"/>
          <w:sz w:val="24"/>
          <w:szCs w:val="24"/>
          <w:lang w:eastAsia="en-GB"/>
        </w:rPr>
      </w:pPr>
    </w:p>
    <w:p w:rsidR="00C472A1" w:rsidRPr="00176F1A" w:rsidRDefault="00C472A1" w:rsidP="009E5BB0">
      <w:pPr>
        <w:spacing w:before="100" w:beforeAutospacing="1" w:after="100" w:afterAutospacing="1" w:line="240" w:lineRule="auto"/>
        <w:outlineLvl w:val="1"/>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Purpose</w:t>
      </w:r>
      <w:r w:rsidR="001A6525">
        <w:rPr>
          <w:rFonts w:ascii="Calibri Light" w:eastAsia="Times New Roman" w:hAnsi="Calibri Light" w:cs="Calibri Light"/>
          <w:b/>
          <w:bCs/>
          <w:sz w:val="24"/>
          <w:szCs w:val="24"/>
          <w:lang w:eastAsia="en-IE"/>
        </w:rPr>
        <w:t xml:space="preserve"> of the role:</w:t>
      </w:r>
    </w:p>
    <w:p w:rsidR="00EC389E" w:rsidRDefault="00EC389E" w:rsidP="00EC389E">
      <w:pPr>
        <w:pStyle w:val="NormalWeb"/>
        <w:jc w:val="both"/>
        <w:rPr>
          <w:rFonts w:asciiTheme="majorHAnsi" w:hAnsiTheme="majorHAnsi" w:cstheme="majorHAnsi"/>
        </w:rPr>
      </w:pPr>
      <w:r w:rsidRPr="00EC389E">
        <w:rPr>
          <w:rFonts w:asciiTheme="majorHAnsi" w:hAnsiTheme="majorHAnsi" w:cstheme="majorHAnsi"/>
        </w:rPr>
        <w:t>Th</w:t>
      </w:r>
      <w:r>
        <w:rPr>
          <w:rFonts w:asciiTheme="majorHAnsi" w:hAnsiTheme="majorHAnsi" w:cstheme="majorHAnsi"/>
        </w:rPr>
        <w:t>is post is for a Head of the Medical Physics and Clinical Engineering Department. The primary purpose of this role is to provide</w:t>
      </w:r>
      <w:r w:rsidRPr="00EC389E">
        <w:rPr>
          <w:rFonts w:asciiTheme="majorHAnsi" w:hAnsiTheme="majorHAnsi" w:cstheme="majorHAnsi"/>
        </w:rPr>
        <w:t xml:space="preserve"> leadership </w:t>
      </w:r>
      <w:r>
        <w:rPr>
          <w:rFonts w:asciiTheme="majorHAnsi" w:hAnsiTheme="majorHAnsi" w:cstheme="majorHAnsi"/>
        </w:rPr>
        <w:t xml:space="preserve">to the MPCE Department. This department </w:t>
      </w:r>
      <w:r w:rsidRPr="00EC389E">
        <w:rPr>
          <w:rFonts w:asciiTheme="majorHAnsi" w:hAnsiTheme="majorHAnsi" w:cstheme="majorHAnsi"/>
        </w:rPr>
        <w:t>support</w:t>
      </w:r>
      <w:r>
        <w:rPr>
          <w:rFonts w:asciiTheme="majorHAnsi" w:hAnsiTheme="majorHAnsi" w:cstheme="majorHAnsi"/>
        </w:rPr>
        <w:t>s</w:t>
      </w:r>
      <w:r w:rsidRPr="00EC389E">
        <w:rPr>
          <w:rFonts w:asciiTheme="majorHAnsi" w:hAnsiTheme="majorHAnsi" w:cstheme="majorHAnsi"/>
        </w:rPr>
        <w:t xml:space="preserve"> </w:t>
      </w:r>
      <w:r>
        <w:rPr>
          <w:rFonts w:asciiTheme="majorHAnsi" w:hAnsiTheme="majorHAnsi" w:cstheme="majorHAnsi"/>
        </w:rPr>
        <w:t>most of the</w:t>
      </w:r>
      <w:r w:rsidRPr="00EC389E">
        <w:rPr>
          <w:rFonts w:asciiTheme="majorHAnsi" w:hAnsiTheme="majorHAnsi" w:cstheme="majorHAnsi"/>
        </w:rPr>
        <w:t xml:space="preserve"> hospital</w:t>
      </w:r>
      <w:r>
        <w:rPr>
          <w:rFonts w:asciiTheme="majorHAnsi" w:hAnsiTheme="majorHAnsi" w:cstheme="majorHAnsi"/>
        </w:rPr>
        <w:t>’s</w:t>
      </w:r>
      <w:r w:rsidRPr="00EC389E">
        <w:rPr>
          <w:rFonts w:asciiTheme="majorHAnsi" w:hAnsiTheme="majorHAnsi" w:cstheme="majorHAnsi"/>
        </w:rPr>
        <w:t xml:space="preserve"> medical equipment</w:t>
      </w:r>
      <w:r>
        <w:rPr>
          <w:rFonts w:asciiTheme="majorHAnsi" w:hAnsiTheme="majorHAnsi" w:cstheme="majorHAnsi"/>
        </w:rPr>
        <w:t>,</w:t>
      </w:r>
      <w:r w:rsidRPr="00EC389E">
        <w:rPr>
          <w:rFonts w:asciiTheme="majorHAnsi" w:hAnsiTheme="majorHAnsi" w:cstheme="majorHAnsi"/>
        </w:rPr>
        <w:t xml:space="preserve"> including diagnostic</w:t>
      </w:r>
      <w:r>
        <w:rPr>
          <w:rFonts w:asciiTheme="majorHAnsi" w:hAnsiTheme="majorHAnsi" w:cstheme="majorHAnsi"/>
        </w:rPr>
        <w:t xml:space="preserve"> imaging</w:t>
      </w:r>
      <w:r w:rsidRPr="00EC389E">
        <w:rPr>
          <w:rFonts w:asciiTheme="majorHAnsi" w:hAnsiTheme="majorHAnsi" w:cstheme="majorHAnsi"/>
        </w:rPr>
        <w:t xml:space="preserve">, </w:t>
      </w:r>
      <w:r>
        <w:rPr>
          <w:rFonts w:asciiTheme="majorHAnsi" w:hAnsiTheme="majorHAnsi" w:cstheme="majorHAnsi"/>
        </w:rPr>
        <w:t xml:space="preserve">physiological measurement, </w:t>
      </w:r>
      <w:r w:rsidRPr="00EC389E">
        <w:rPr>
          <w:rFonts w:asciiTheme="majorHAnsi" w:hAnsiTheme="majorHAnsi" w:cstheme="majorHAnsi"/>
        </w:rPr>
        <w:t>surgical, and life</w:t>
      </w:r>
      <w:r>
        <w:rPr>
          <w:rFonts w:asciiTheme="majorHAnsi" w:hAnsiTheme="majorHAnsi" w:cstheme="majorHAnsi"/>
        </w:rPr>
        <w:t>-</w:t>
      </w:r>
      <w:r w:rsidRPr="00EC389E">
        <w:rPr>
          <w:rFonts w:asciiTheme="majorHAnsi" w:hAnsiTheme="majorHAnsi" w:cstheme="majorHAnsi"/>
        </w:rPr>
        <w:t xml:space="preserve">support </w:t>
      </w:r>
      <w:r>
        <w:rPr>
          <w:rFonts w:asciiTheme="majorHAnsi" w:hAnsiTheme="majorHAnsi" w:cstheme="majorHAnsi"/>
        </w:rPr>
        <w:t>equipment.</w:t>
      </w:r>
      <w:r w:rsidRPr="00EC389E">
        <w:rPr>
          <w:rFonts w:asciiTheme="majorHAnsi" w:hAnsiTheme="majorHAnsi" w:cstheme="majorHAnsi"/>
        </w:rPr>
        <w:t xml:space="preserve"> </w:t>
      </w:r>
      <w:r>
        <w:rPr>
          <w:rFonts w:asciiTheme="majorHAnsi" w:hAnsiTheme="majorHAnsi" w:cstheme="majorHAnsi"/>
        </w:rPr>
        <w:t>T</w:t>
      </w:r>
      <w:r w:rsidRPr="00EC389E">
        <w:rPr>
          <w:rFonts w:asciiTheme="majorHAnsi" w:hAnsiTheme="majorHAnsi" w:cstheme="majorHAnsi"/>
        </w:rPr>
        <w:t xml:space="preserve">he </w:t>
      </w:r>
      <w:r>
        <w:rPr>
          <w:rFonts w:asciiTheme="majorHAnsi" w:hAnsiTheme="majorHAnsi" w:cstheme="majorHAnsi"/>
        </w:rPr>
        <w:t>Head of Medical Physics and Clinical Engineering will</w:t>
      </w:r>
      <w:r w:rsidRPr="00EC389E">
        <w:rPr>
          <w:rFonts w:asciiTheme="majorHAnsi" w:hAnsiTheme="majorHAnsi" w:cstheme="majorHAnsi"/>
        </w:rPr>
        <w:t xml:space="preserve"> lead </w:t>
      </w:r>
      <w:r>
        <w:rPr>
          <w:rFonts w:asciiTheme="majorHAnsi" w:hAnsiTheme="majorHAnsi" w:cstheme="majorHAnsi"/>
        </w:rPr>
        <w:t xml:space="preserve">the </w:t>
      </w:r>
      <w:r w:rsidRPr="00EC389E">
        <w:rPr>
          <w:rFonts w:asciiTheme="majorHAnsi" w:hAnsiTheme="majorHAnsi" w:cstheme="majorHAnsi"/>
        </w:rPr>
        <w:t>develop</w:t>
      </w:r>
      <w:r>
        <w:rPr>
          <w:rFonts w:asciiTheme="majorHAnsi" w:hAnsiTheme="majorHAnsi" w:cstheme="majorHAnsi"/>
        </w:rPr>
        <w:t>ment of</w:t>
      </w:r>
      <w:r w:rsidRPr="00EC389E">
        <w:rPr>
          <w:rFonts w:asciiTheme="majorHAnsi" w:hAnsiTheme="majorHAnsi" w:cstheme="majorHAnsi"/>
        </w:rPr>
        <w:t xml:space="preserve"> a clear vision for the evolution of the </w:t>
      </w:r>
      <w:r>
        <w:rPr>
          <w:rFonts w:asciiTheme="majorHAnsi" w:hAnsiTheme="majorHAnsi" w:cstheme="majorHAnsi"/>
        </w:rPr>
        <w:t>MPCE</w:t>
      </w:r>
      <w:r w:rsidRPr="00EC389E">
        <w:rPr>
          <w:rFonts w:asciiTheme="majorHAnsi" w:hAnsiTheme="majorHAnsi" w:cstheme="majorHAnsi"/>
        </w:rPr>
        <w:t xml:space="preserve"> department in the context of technological</w:t>
      </w:r>
      <w:r>
        <w:rPr>
          <w:rFonts w:asciiTheme="majorHAnsi" w:hAnsiTheme="majorHAnsi" w:cstheme="majorHAnsi"/>
        </w:rPr>
        <w:t xml:space="preserve"> advances</w:t>
      </w:r>
      <w:r w:rsidRPr="00EC389E">
        <w:rPr>
          <w:rFonts w:asciiTheme="majorHAnsi" w:hAnsiTheme="majorHAnsi" w:cstheme="majorHAnsi"/>
        </w:rPr>
        <w:t xml:space="preserve">, the </w:t>
      </w:r>
      <w:r>
        <w:rPr>
          <w:rFonts w:asciiTheme="majorHAnsi" w:hAnsiTheme="majorHAnsi" w:cstheme="majorHAnsi"/>
        </w:rPr>
        <w:t xml:space="preserve">hospital's future </w:t>
      </w:r>
      <w:r w:rsidRPr="00EC389E">
        <w:rPr>
          <w:rFonts w:asciiTheme="majorHAnsi" w:hAnsiTheme="majorHAnsi" w:cstheme="majorHAnsi"/>
        </w:rPr>
        <w:t>needs, and national/international standards and regulations.</w:t>
      </w:r>
    </w:p>
    <w:p w:rsidR="00EC389E" w:rsidRDefault="00EC389E" w:rsidP="00EC389E">
      <w:pPr>
        <w:pStyle w:val="NormalWeb"/>
        <w:jc w:val="both"/>
        <w:rPr>
          <w:rFonts w:asciiTheme="majorHAnsi" w:hAnsiTheme="majorHAnsi" w:cstheme="majorHAnsi"/>
        </w:rPr>
      </w:pPr>
      <w:bookmarkStart w:id="2" w:name="OLE_LINK3"/>
      <w:r w:rsidRPr="00EC389E">
        <w:rPr>
          <w:rFonts w:asciiTheme="majorHAnsi" w:hAnsiTheme="majorHAnsi" w:cstheme="majorHAnsi"/>
        </w:rPr>
        <w:t xml:space="preserve">The successful candidates will </w:t>
      </w:r>
      <w:bookmarkEnd w:id="2"/>
      <w:r w:rsidRPr="00EC389E">
        <w:rPr>
          <w:rFonts w:asciiTheme="majorHAnsi" w:hAnsiTheme="majorHAnsi" w:cstheme="majorHAnsi"/>
        </w:rPr>
        <w:t xml:space="preserve">liaise with other staff and grades </w:t>
      </w:r>
      <w:r>
        <w:rPr>
          <w:rFonts w:asciiTheme="majorHAnsi" w:hAnsiTheme="majorHAnsi" w:cstheme="majorHAnsi"/>
        </w:rPr>
        <w:t>with</w:t>
      </w:r>
      <w:r w:rsidRPr="00EC389E">
        <w:rPr>
          <w:rFonts w:asciiTheme="majorHAnsi" w:hAnsiTheme="majorHAnsi" w:cstheme="majorHAnsi"/>
        </w:rPr>
        <w:t xml:space="preserve">in the service they support to ensure that medical equipment is operated and maintained to support </w:t>
      </w:r>
      <w:r>
        <w:rPr>
          <w:rFonts w:asciiTheme="majorHAnsi" w:hAnsiTheme="majorHAnsi" w:cstheme="majorHAnsi"/>
        </w:rPr>
        <w:t xml:space="preserve">the </w:t>
      </w:r>
      <w:r w:rsidRPr="00EC389E">
        <w:rPr>
          <w:rFonts w:asciiTheme="majorHAnsi" w:hAnsiTheme="majorHAnsi" w:cstheme="majorHAnsi"/>
        </w:rPr>
        <w:t xml:space="preserve">safe, effective, and efficient delivery of clinical services. </w:t>
      </w:r>
      <w:r w:rsidR="00AF1875">
        <w:rPr>
          <w:rFonts w:asciiTheme="majorHAnsi" w:hAnsiTheme="majorHAnsi" w:cstheme="majorHAnsi"/>
        </w:rPr>
        <w:t xml:space="preserve">They </w:t>
      </w:r>
      <w:r w:rsidR="00AF1875" w:rsidRPr="00AF1875">
        <w:rPr>
          <w:rFonts w:asciiTheme="majorHAnsi" w:hAnsiTheme="majorHAnsi" w:cstheme="majorHAnsi"/>
        </w:rPr>
        <w:t>will be expected to be familiar with medical equipment management strategies and systems</w:t>
      </w:r>
      <w:r w:rsidR="006D5511">
        <w:rPr>
          <w:rFonts w:asciiTheme="majorHAnsi" w:hAnsiTheme="majorHAnsi" w:cstheme="majorHAnsi"/>
        </w:rPr>
        <w:t>,</w:t>
      </w:r>
      <w:r w:rsidR="00AF1875">
        <w:rPr>
          <w:rFonts w:asciiTheme="majorHAnsi" w:hAnsiTheme="majorHAnsi" w:cstheme="majorHAnsi"/>
        </w:rPr>
        <w:t xml:space="preserve"> a</w:t>
      </w:r>
      <w:r w:rsidR="006D5511">
        <w:rPr>
          <w:rFonts w:asciiTheme="majorHAnsi" w:hAnsiTheme="majorHAnsi" w:cstheme="majorHAnsi"/>
        </w:rPr>
        <w:t>s</w:t>
      </w:r>
      <w:r w:rsidR="00AF1875">
        <w:rPr>
          <w:rFonts w:asciiTheme="majorHAnsi" w:hAnsiTheme="majorHAnsi" w:cstheme="majorHAnsi"/>
        </w:rPr>
        <w:t xml:space="preserve"> </w:t>
      </w:r>
      <w:r w:rsidR="00AF1875" w:rsidRPr="00AF1875">
        <w:rPr>
          <w:rFonts w:asciiTheme="majorHAnsi" w:hAnsiTheme="majorHAnsi" w:cstheme="majorHAnsi"/>
        </w:rPr>
        <w:t>w</w:t>
      </w:r>
      <w:r w:rsidR="006D5511">
        <w:rPr>
          <w:rFonts w:asciiTheme="majorHAnsi" w:hAnsiTheme="majorHAnsi" w:cstheme="majorHAnsi"/>
        </w:rPr>
        <w:t>ell as</w:t>
      </w:r>
      <w:r w:rsidR="00AF1875" w:rsidRPr="00AF1875">
        <w:rPr>
          <w:rFonts w:asciiTheme="majorHAnsi" w:hAnsiTheme="majorHAnsi" w:cstheme="majorHAnsi"/>
        </w:rPr>
        <w:t xml:space="preserve"> the </w:t>
      </w:r>
      <w:r w:rsidR="00AF1875">
        <w:rPr>
          <w:rFonts w:asciiTheme="majorHAnsi" w:hAnsiTheme="majorHAnsi" w:cstheme="majorHAnsi"/>
        </w:rPr>
        <w:t xml:space="preserve">associated </w:t>
      </w:r>
      <w:r w:rsidR="00AF1875" w:rsidRPr="00AF1875">
        <w:rPr>
          <w:rFonts w:asciiTheme="majorHAnsi" w:hAnsiTheme="majorHAnsi" w:cstheme="majorHAnsi"/>
        </w:rPr>
        <w:t>regulations and guidelines</w:t>
      </w:r>
      <w:r w:rsidR="00AF1875">
        <w:rPr>
          <w:rFonts w:asciiTheme="majorHAnsi" w:hAnsiTheme="majorHAnsi" w:cstheme="majorHAnsi"/>
        </w:rPr>
        <w:t>.</w:t>
      </w:r>
      <w:r w:rsidR="00AF1875" w:rsidRPr="00AF1875">
        <w:rPr>
          <w:rFonts w:asciiTheme="majorHAnsi" w:hAnsiTheme="majorHAnsi" w:cstheme="majorHAnsi"/>
        </w:rPr>
        <w:t xml:space="preserve"> </w:t>
      </w:r>
      <w:r w:rsidRPr="00EC389E">
        <w:rPr>
          <w:rFonts w:asciiTheme="majorHAnsi" w:hAnsiTheme="majorHAnsi" w:cstheme="majorHAnsi"/>
        </w:rPr>
        <w:t xml:space="preserve">They will be expected to act as agents for change and quality improvement, </w:t>
      </w:r>
      <w:r w:rsidR="00AF1875">
        <w:rPr>
          <w:rFonts w:asciiTheme="majorHAnsi" w:hAnsiTheme="majorHAnsi" w:cstheme="majorHAnsi"/>
        </w:rPr>
        <w:t xml:space="preserve">the </w:t>
      </w:r>
      <w:r w:rsidRPr="00EC389E">
        <w:rPr>
          <w:rFonts w:asciiTheme="majorHAnsi" w:hAnsiTheme="majorHAnsi" w:cstheme="majorHAnsi"/>
        </w:rPr>
        <w:t>adoption of innovation</w:t>
      </w:r>
      <w:r w:rsidR="00AF1875">
        <w:rPr>
          <w:rFonts w:asciiTheme="majorHAnsi" w:hAnsiTheme="majorHAnsi" w:cstheme="majorHAnsi"/>
        </w:rPr>
        <w:t>,</w:t>
      </w:r>
      <w:r w:rsidRPr="00EC389E">
        <w:rPr>
          <w:rFonts w:asciiTheme="majorHAnsi" w:hAnsiTheme="majorHAnsi" w:cstheme="majorHAnsi"/>
        </w:rPr>
        <w:t xml:space="preserve"> and </w:t>
      </w:r>
      <w:r w:rsidR="00AF1875">
        <w:rPr>
          <w:rFonts w:asciiTheme="majorHAnsi" w:hAnsiTheme="majorHAnsi" w:cstheme="majorHAnsi"/>
        </w:rPr>
        <w:t xml:space="preserve">the </w:t>
      </w:r>
      <w:r w:rsidRPr="00EC389E">
        <w:rPr>
          <w:rFonts w:asciiTheme="majorHAnsi" w:hAnsiTheme="majorHAnsi" w:cstheme="majorHAnsi"/>
        </w:rPr>
        <w:t xml:space="preserve">advancement of patient care. </w:t>
      </w:r>
    </w:p>
    <w:p w:rsidR="00AF1875" w:rsidRPr="00EC389E" w:rsidRDefault="00AF1875" w:rsidP="00EC389E">
      <w:pPr>
        <w:pStyle w:val="NormalWeb"/>
        <w:jc w:val="both"/>
        <w:rPr>
          <w:rFonts w:asciiTheme="majorHAnsi" w:hAnsiTheme="majorHAnsi" w:cstheme="majorHAnsi"/>
        </w:rPr>
      </w:pPr>
    </w:p>
    <w:p w:rsidR="00EC389E" w:rsidRPr="00EC389E" w:rsidRDefault="00EC389E" w:rsidP="00EC389E">
      <w:pPr>
        <w:pStyle w:val="NormalWeb"/>
        <w:jc w:val="both"/>
        <w:rPr>
          <w:rFonts w:asciiTheme="majorHAnsi" w:hAnsiTheme="majorHAnsi" w:cstheme="majorHAnsi"/>
        </w:rPr>
      </w:pPr>
    </w:p>
    <w:p w:rsidR="00D60877" w:rsidRPr="00D30922" w:rsidRDefault="00D60877" w:rsidP="00555172">
      <w:pPr>
        <w:spacing w:before="100" w:beforeAutospacing="1" w:after="100" w:afterAutospacing="1" w:line="240" w:lineRule="auto"/>
        <w:jc w:val="both"/>
        <w:rPr>
          <w:rFonts w:ascii="Calibri Light" w:eastAsia="Times New Roman" w:hAnsi="Calibri Light" w:cs="Calibri Light"/>
          <w:sz w:val="24"/>
          <w:szCs w:val="24"/>
          <w:lang w:eastAsia="en-IE"/>
        </w:rPr>
      </w:pPr>
      <w:r w:rsidRPr="00D30922">
        <w:rPr>
          <w:rFonts w:ascii="Calibri Light" w:eastAsia="Times New Roman" w:hAnsi="Calibri Light" w:cs="Calibri Light"/>
          <w:sz w:val="24"/>
          <w:szCs w:val="24"/>
          <w:lang w:eastAsia="en-IE"/>
        </w:rPr>
        <w:t xml:space="preserve">We </w:t>
      </w:r>
      <w:r w:rsidR="00AF1875">
        <w:rPr>
          <w:rFonts w:ascii="Calibri Light" w:eastAsia="Times New Roman" w:hAnsi="Calibri Light" w:cs="Calibri Light"/>
          <w:sz w:val="24"/>
          <w:szCs w:val="24"/>
          <w:lang w:eastAsia="en-IE"/>
        </w:rPr>
        <w:t>seek</w:t>
      </w:r>
      <w:r w:rsidRPr="00D30922">
        <w:rPr>
          <w:rFonts w:ascii="Calibri Light" w:eastAsia="Times New Roman" w:hAnsi="Calibri Light" w:cs="Calibri Light"/>
          <w:sz w:val="24"/>
          <w:szCs w:val="24"/>
          <w:lang w:eastAsia="en-IE"/>
        </w:rPr>
        <w:t xml:space="preserve"> an outward-looking leader who can successfully navigate the hospital’s</w:t>
      </w:r>
      <w:r w:rsidR="00AF1875">
        <w:rPr>
          <w:rFonts w:ascii="Calibri Light" w:eastAsia="Times New Roman" w:hAnsi="Calibri Light" w:cs="Calibri Light"/>
          <w:sz w:val="24"/>
          <w:szCs w:val="24"/>
          <w:lang w:eastAsia="en-IE"/>
        </w:rPr>
        <w:t xml:space="preserve"> </w:t>
      </w:r>
      <w:r w:rsidRPr="00D30922">
        <w:rPr>
          <w:rFonts w:ascii="Calibri Light" w:eastAsia="Times New Roman" w:hAnsi="Calibri Light" w:cs="Calibri Light"/>
          <w:sz w:val="24"/>
          <w:szCs w:val="24"/>
          <w:lang w:eastAsia="en-IE"/>
        </w:rPr>
        <w:t xml:space="preserve">environment, ensuring our </w:t>
      </w:r>
      <w:r w:rsidR="00AF1875">
        <w:rPr>
          <w:rFonts w:ascii="Calibri Light" w:eastAsia="Times New Roman" w:hAnsi="Calibri Light" w:cs="Calibri Light"/>
          <w:sz w:val="24"/>
          <w:szCs w:val="24"/>
          <w:lang w:eastAsia="en-IE"/>
        </w:rPr>
        <w:t xml:space="preserve">clinical </w:t>
      </w:r>
      <w:r w:rsidRPr="00D30922">
        <w:rPr>
          <w:rFonts w:ascii="Calibri Light" w:eastAsia="Times New Roman" w:hAnsi="Calibri Light" w:cs="Calibri Light"/>
          <w:sz w:val="24"/>
          <w:szCs w:val="24"/>
          <w:lang w:eastAsia="en-IE"/>
        </w:rPr>
        <w:t xml:space="preserve">engineering and </w:t>
      </w:r>
      <w:r w:rsidR="00AF1875">
        <w:rPr>
          <w:rFonts w:ascii="Calibri Light" w:eastAsia="Times New Roman" w:hAnsi="Calibri Light" w:cs="Calibri Light"/>
          <w:sz w:val="24"/>
          <w:szCs w:val="24"/>
          <w:lang w:eastAsia="en-IE"/>
        </w:rPr>
        <w:t xml:space="preserve">medical </w:t>
      </w:r>
      <w:r w:rsidRPr="00D30922">
        <w:rPr>
          <w:rFonts w:ascii="Calibri Light" w:eastAsia="Times New Roman" w:hAnsi="Calibri Light" w:cs="Calibri Light"/>
          <w:sz w:val="24"/>
          <w:szCs w:val="24"/>
          <w:lang w:eastAsia="en-IE"/>
        </w:rPr>
        <w:t xml:space="preserve">physics teams are </w:t>
      </w:r>
      <w:r w:rsidR="00AF1875">
        <w:rPr>
          <w:rFonts w:ascii="Calibri Light" w:eastAsia="Times New Roman" w:hAnsi="Calibri Light" w:cs="Calibri Light"/>
          <w:sz w:val="24"/>
          <w:szCs w:val="24"/>
          <w:lang w:eastAsia="en-IE"/>
        </w:rPr>
        <w:t xml:space="preserve">embedded in and </w:t>
      </w:r>
      <w:r w:rsidRPr="00D30922">
        <w:rPr>
          <w:rFonts w:ascii="Calibri Light" w:eastAsia="Times New Roman" w:hAnsi="Calibri Light" w:cs="Calibri Light"/>
          <w:sz w:val="24"/>
          <w:szCs w:val="24"/>
          <w:lang w:eastAsia="en-IE"/>
        </w:rPr>
        <w:t>fully aligned with daily operations and our upcoming expansion.</w:t>
      </w:r>
    </w:p>
    <w:p w:rsidR="00D60877" w:rsidRPr="00D30922" w:rsidRDefault="0002644C" w:rsidP="00555172">
      <w:pPr>
        <w:spacing w:before="100" w:beforeAutospacing="1" w:after="100" w:afterAutospacing="1" w:line="240" w:lineRule="auto"/>
        <w:jc w:val="both"/>
        <w:rPr>
          <w:rFonts w:ascii="Calibri Light" w:eastAsia="Times New Roman" w:hAnsi="Calibri Light" w:cs="Calibri Light"/>
          <w:sz w:val="24"/>
          <w:szCs w:val="24"/>
          <w:lang w:eastAsia="en-IE"/>
        </w:rPr>
      </w:pPr>
      <w:r>
        <w:rPr>
          <w:rFonts w:asciiTheme="majorHAnsi" w:hAnsiTheme="majorHAnsi" w:cstheme="majorHAnsi"/>
          <w:sz w:val="24"/>
          <w:szCs w:val="24"/>
        </w:rPr>
        <w:t>The successful candidate will be</w:t>
      </w:r>
      <w:r>
        <w:rPr>
          <w:rFonts w:ascii="Calibri Light" w:eastAsia="Times New Roman" w:hAnsi="Calibri Light" w:cs="Calibri Light"/>
          <w:sz w:val="24"/>
          <w:szCs w:val="24"/>
          <w:lang w:eastAsia="en-IE"/>
        </w:rPr>
        <w:t xml:space="preserve"> a senior member of the hospital’s leadership community, responsible for ensuring </w:t>
      </w:r>
      <w:r w:rsidR="006F5B79">
        <w:rPr>
          <w:rFonts w:ascii="Calibri Light" w:eastAsia="Times New Roman" w:hAnsi="Calibri Light" w:cs="Calibri Light"/>
          <w:sz w:val="24"/>
          <w:szCs w:val="24"/>
          <w:lang w:eastAsia="en-IE"/>
        </w:rPr>
        <w:t>that the systems in place at TUH</w:t>
      </w:r>
      <w:r>
        <w:rPr>
          <w:rFonts w:ascii="Calibri Light" w:eastAsia="Times New Roman" w:hAnsi="Calibri Light" w:cs="Calibri Light"/>
          <w:sz w:val="24"/>
          <w:szCs w:val="24"/>
          <w:lang w:eastAsia="en-IE"/>
        </w:rPr>
        <w:t xml:space="preserve"> deliver safe, high-quality, and fully compliant services. Accordingly, the Head of MPCE is expected to liaise with the Quality, Safety and Risk Management Department on the use</w:t>
      </w:r>
      <w:r w:rsidR="008B2E6E">
        <w:rPr>
          <w:rFonts w:ascii="Calibri Light" w:eastAsia="Times New Roman" w:hAnsi="Calibri Light" w:cs="Calibri Light"/>
          <w:sz w:val="24"/>
          <w:szCs w:val="24"/>
          <w:lang w:eastAsia="en-IE"/>
        </w:rPr>
        <w:t xml:space="preserve"> of medical equipment within TUH</w:t>
      </w:r>
      <w:r>
        <w:rPr>
          <w:rFonts w:ascii="Calibri Light" w:eastAsia="Times New Roman" w:hAnsi="Calibri Light" w:cs="Calibri Light"/>
          <w:sz w:val="24"/>
          <w:szCs w:val="24"/>
          <w:lang w:eastAsia="en-IE"/>
        </w:rPr>
        <w:t>. They will also ensure that either they themselves or suitably qualified members of the MPCE department act as Experts in relation to regulatory compliance, including, but not limited to, Radiation Protection, Medical Device Management, and Medical Equipment Interoperability. They will need to be familiar with the regulatory landscape for medical equipment and medical devices, ensuring all operations meet national policies, legislation, and professional standards. From this strong baseline of safety and compliance, they will act as a key driver in delivering large-scale change—including supporting and advising on the establishment of the new cross-functional Medical Device</w:t>
      </w:r>
      <w:r w:rsidR="004A5E5B">
        <w:rPr>
          <w:rFonts w:ascii="Calibri Light" w:eastAsia="Times New Roman" w:hAnsi="Calibri Light" w:cs="Calibri Light"/>
          <w:sz w:val="24"/>
          <w:szCs w:val="24"/>
          <w:lang w:eastAsia="en-IE"/>
        </w:rPr>
        <w:t xml:space="preserve"> Management System (MDMS) at TUH</w:t>
      </w:r>
      <w:r>
        <w:rPr>
          <w:rFonts w:ascii="Calibri Light" w:eastAsia="Times New Roman" w:hAnsi="Calibri Light" w:cs="Calibri Light"/>
          <w:sz w:val="24"/>
          <w:szCs w:val="24"/>
          <w:lang w:eastAsia="en-IE"/>
        </w:rPr>
        <w:t>.</w:t>
      </w:r>
    </w:p>
    <w:p w:rsidR="00D60877" w:rsidRPr="00D30922" w:rsidRDefault="00D60877" w:rsidP="00555172">
      <w:pPr>
        <w:spacing w:before="100" w:beforeAutospacing="1" w:after="100" w:afterAutospacing="1" w:line="240" w:lineRule="auto"/>
        <w:jc w:val="both"/>
        <w:rPr>
          <w:rFonts w:ascii="Calibri Light" w:eastAsia="Times New Roman" w:hAnsi="Calibri Light" w:cs="Calibri Light"/>
          <w:sz w:val="24"/>
          <w:szCs w:val="24"/>
          <w:lang w:eastAsia="en-IE"/>
        </w:rPr>
      </w:pPr>
      <w:r w:rsidRPr="00D30922">
        <w:rPr>
          <w:rFonts w:ascii="Calibri Light" w:eastAsia="Times New Roman" w:hAnsi="Calibri Light" w:cs="Calibri Light"/>
          <w:sz w:val="24"/>
          <w:szCs w:val="24"/>
          <w:lang w:eastAsia="en-IE"/>
        </w:rPr>
        <w:t xml:space="preserve">Internally, </w:t>
      </w:r>
      <w:r w:rsidR="0002644C">
        <w:rPr>
          <w:rFonts w:ascii="Calibri Light" w:eastAsia="Times New Roman" w:hAnsi="Calibri Light" w:cs="Calibri Light"/>
          <w:sz w:val="24"/>
          <w:szCs w:val="24"/>
          <w:lang w:eastAsia="en-IE"/>
        </w:rPr>
        <w:t>the head of department will</w:t>
      </w:r>
      <w:r w:rsidRPr="00D30922">
        <w:rPr>
          <w:rFonts w:ascii="Calibri Light" w:eastAsia="Times New Roman" w:hAnsi="Calibri Light" w:cs="Calibri Light"/>
          <w:sz w:val="24"/>
          <w:szCs w:val="24"/>
          <w:lang w:eastAsia="en-IE"/>
        </w:rPr>
        <w:t xml:space="preserve"> focus on operational management, resource allocation, and people leadership </w:t>
      </w:r>
      <w:r w:rsidR="00555172">
        <w:rPr>
          <w:rFonts w:ascii="Calibri Light" w:eastAsia="Times New Roman" w:hAnsi="Calibri Light" w:cs="Calibri Light"/>
          <w:sz w:val="24"/>
          <w:szCs w:val="24"/>
          <w:lang w:eastAsia="en-IE"/>
        </w:rPr>
        <w:t>across</w:t>
      </w:r>
      <w:r w:rsidRPr="00D30922">
        <w:rPr>
          <w:rFonts w:ascii="Calibri Light" w:eastAsia="Times New Roman" w:hAnsi="Calibri Light" w:cs="Calibri Light"/>
          <w:sz w:val="24"/>
          <w:szCs w:val="24"/>
          <w:lang w:eastAsia="en-IE"/>
        </w:rPr>
        <w:t xml:space="preserve"> </w:t>
      </w:r>
      <w:r w:rsidR="00555172">
        <w:rPr>
          <w:rFonts w:ascii="Calibri Light" w:eastAsia="Times New Roman" w:hAnsi="Calibri Light" w:cs="Calibri Light"/>
          <w:sz w:val="24"/>
          <w:szCs w:val="24"/>
          <w:lang w:eastAsia="en-IE"/>
        </w:rPr>
        <w:t>the</w:t>
      </w:r>
      <w:r w:rsidRPr="00D30922">
        <w:rPr>
          <w:rFonts w:ascii="Calibri Light" w:eastAsia="Times New Roman" w:hAnsi="Calibri Light" w:cs="Calibri Light"/>
          <w:sz w:val="24"/>
          <w:szCs w:val="24"/>
          <w:lang w:eastAsia="en-IE"/>
        </w:rPr>
        <w:t xml:space="preserve"> </w:t>
      </w:r>
      <w:r w:rsidR="00555172">
        <w:rPr>
          <w:rFonts w:ascii="Calibri Light" w:eastAsia="Times New Roman" w:hAnsi="Calibri Light" w:cs="Calibri Light"/>
          <w:sz w:val="24"/>
          <w:szCs w:val="24"/>
          <w:lang w:eastAsia="en-IE"/>
        </w:rPr>
        <w:t xml:space="preserve">medical physics and clinical engineering </w:t>
      </w:r>
      <w:r w:rsidRPr="00D30922">
        <w:rPr>
          <w:rFonts w:ascii="Calibri Light" w:eastAsia="Times New Roman" w:hAnsi="Calibri Light" w:cs="Calibri Light"/>
          <w:sz w:val="24"/>
          <w:szCs w:val="24"/>
          <w:lang w:eastAsia="en-IE"/>
        </w:rPr>
        <w:t xml:space="preserve">functions, </w:t>
      </w:r>
      <w:r w:rsidR="00555172">
        <w:rPr>
          <w:rFonts w:ascii="Calibri Light" w:eastAsia="Times New Roman" w:hAnsi="Calibri Light" w:cs="Calibri Light"/>
          <w:sz w:val="24"/>
          <w:szCs w:val="24"/>
          <w:lang w:eastAsia="en-IE"/>
        </w:rPr>
        <w:t>foster</w:t>
      </w:r>
      <w:r w:rsidRPr="00D30922">
        <w:rPr>
          <w:rFonts w:ascii="Calibri Light" w:eastAsia="Times New Roman" w:hAnsi="Calibri Light" w:cs="Calibri Light"/>
          <w:sz w:val="24"/>
          <w:szCs w:val="24"/>
          <w:lang w:eastAsia="en-IE"/>
        </w:rPr>
        <w:t xml:space="preserve">ing a supportive environment </w:t>
      </w:r>
      <w:r w:rsidR="00555172">
        <w:rPr>
          <w:rFonts w:ascii="Calibri Light" w:eastAsia="Times New Roman" w:hAnsi="Calibri Light" w:cs="Calibri Light"/>
          <w:sz w:val="24"/>
          <w:szCs w:val="24"/>
          <w:lang w:eastAsia="en-IE"/>
        </w:rPr>
        <w:t>in which</w:t>
      </w:r>
      <w:r w:rsidRPr="00D30922">
        <w:rPr>
          <w:rFonts w:ascii="Calibri Light" w:eastAsia="Times New Roman" w:hAnsi="Calibri Light" w:cs="Calibri Light"/>
          <w:sz w:val="24"/>
          <w:szCs w:val="24"/>
          <w:lang w:eastAsia="en-IE"/>
        </w:rPr>
        <w:t xml:space="preserve"> these specialised teams can do their </w:t>
      </w:r>
      <w:r w:rsidRPr="00D30922">
        <w:rPr>
          <w:rFonts w:ascii="Calibri Light" w:eastAsia="Times New Roman" w:hAnsi="Calibri Light" w:cs="Calibri Light"/>
          <w:sz w:val="24"/>
          <w:szCs w:val="24"/>
          <w:lang w:eastAsia="en-IE"/>
        </w:rPr>
        <w:lastRenderedPageBreak/>
        <w:t xml:space="preserve">best work. Externally, </w:t>
      </w:r>
      <w:r w:rsidR="0002644C">
        <w:rPr>
          <w:rFonts w:ascii="Calibri Light" w:eastAsia="Times New Roman" w:hAnsi="Calibri Light" w:cs="Calibri Light"/>
          <w:sz w:val="24"/>
          <w:szCs w:val="24"/>
          <w:lang w:eastAsia="en-IE"/>
        </w:rPr>
        <w:t>they</w:t>
      </w:r>
      <w:r w:rsidRPr="00D30922">
        <w:rPr>
          <w:rFonts w:ascii="Calibri Light" w:eastAsia="Times New Roman" w:hAnsi="Calibri Light" w:cs="Calibri Light"/>
          <w:sz w:val="24"/>
          <w:szCs w:val="24"/>
          <w:lang w:eastAsia="en-IE"/>
        </w:rPr>
        <w:t xml:space="preserve"> will represent </w:t>
      </w:r>
      <w:r w:rsidR="0002644C">
        <w:rPr>
          <w:rFonts w:ascii="Calibri Light" w:eastAsia="Times New Roman" w:hAnsi="Calibri Light" w:cs="Calibri Light"/>
          <w:sz w:val="24"/>
          <w:szCs w:val="24"/>
          <w:lang w:eastAsia="en-IE"/>
        </w:rPr>
        <w:t>the MPCE</w:t>
      </w:r>
      <w:r w:rsidRPr="00D30922">
        <w:rPr>
          <w:rFonts w:ascii="Calibri Light" w:eastAsia="Times New Roman" w:hAnsi="Calibri Light" w:cs="Calibri Light"/>
          <w:sz w:val="24"/>
          <w:szCs w:val="24"/>
          <w:lang w:eastAsia="en-IE"/>
        </w:rPr>
        <w:t xml:space="preserve"> department at a senior level, manage substantial resource portfolios, and ensure </w:t>
      </w:r>
      <w:r w:rsidR="00555172">
        <w:rPr>
          <w:rFonts w:ascii="Calibri Light" w:eastAsia="Times New Roman" w:hAnsi="Calibri Light" w:cs="Calibri Light"/>
          <w:sz w:val="24"/>
          <w:szCs w:val="24"/>
          <w:lang w:eastAsia="en-IE"/>
        </w:rPr>
        <w:t>ful</w:t>
      </w:r>
      <w:r w:rsidRPr="00D30922">
        <w:rPr>
          <w:rFonts w:ascii="Calibri Light" w:eastAsia="Times New Roman" w:hAnsi="Calibri Light" w:cs="Calibri Light"/>
          <w:sz w:val="24"/>
          <w:szCs w:val="24"/>
          <w:lang w:eastAsia="en-IE"/>
        </w:rPr>
        <w:t xml:space="preserve">l compliance with safety regulations. Ultimately, </w:t>
      </w:r>
      <w:r w:rsidR="0002644C">
        <w:rPr>
          <w:rFonts w:ascii="Calibri Light" w:eastAsia="Times New Roman" w:hAnsi="Calibri Light" w:cs="Calibri Light"/>
          <w:sz w:val="24"/>
          <w:szCs w:val="24"/>
          <w:lang w:eastAsia="en-IE"/>
        </w:rPr>
        <w:t>they</w:t>
      </w:r>
      <w:r w:rsidRPr="00D30922">
        <w:rPr>
          <w:rFonts w:ascii="Calibri Light" w:eastAsia="Times New Roman" w:hAnsi="Calibri Light" w:cs="Calibri Light"/>
          <w:sz w:val="24"/>
          <w:szCs w:val="24"/>
          <w:lang w:eastAsia="en-IE"/>
        </w:rPr>
        <w:t xml:space="preserve"> will ensure that </w:t>
      </w:r>
      <w:r w:rsidR="00A41D8C">
        <w:rPr>
          <w:rFonts w:ascii="Calibri Light" w:eastAsia="Times New Roman" w:hAnsi="Calibri Light" w:cs="Calibri Light"/>
          <w:sz w:val="24"/>
          <w:szCs w:val="24"/>
          <w:lang w:eastAsia="en-IE"/>
        </w:rPr>
        <w:t>TUH’s</w:t>
      </w:r>
      <w:r w:rsidRPr="00D30922">
        <w:rPr>
          <w:rFonts w:ascii="Calibri Light" w:eastAsia="Times New Roman" w:hAnsi="Calibri Light" w:cs="Calibri Light"/>
          <w:sz w:val="24"/>
          <w:szCs w:val="24"/>
          <w:lang w:eastAsia="en-IE"/>
        </w:rPr>
        <w:t xml:space="preserve"> engineering and scientific infrastructure is perfectly positioned to support frontline staff and deliver top-tier patient care.</w:t>
      </w:r>
    </w:p>
    <w:p w:rsidR="005277CC" w:rsidRDefault="005277CC">
      <w:pPr>
        <w:rPr>
          <w:rFonts w:ascii="Calibri Light" w:eastAsia="Times New Roman" w:hAnsi="Calibri Light" w:cs="Calibri Light"/>
          <w:b/>
          <w:bCs/>
          <w:color w:val="FF0000"/>
          <w:kern w:val="36"/>
          <w:sz w:val="24"/>
          <w:szCs w:val="24"/>
          <w:lang w:eastAsia="en-IE"/>
        </w:rPr>
      </w:pPr>
      <w:r>
        <w:rPr>
          <w:rFonts w:ascii="Calibri Light" w:eastAsia="Times New Roman" w:hAnsi="Calibri Light" w:cs="Calibri Light"/>
          <w:b/>
          <w:bCs/>
          <w:color w:val="FF0000"/>
          <w:kern w:val="36"/>
          <w:sz w:val="24"/>
          <w:szCs w:val="24"/>
          <w:lang w:eastAsia="en-IE"/>
        </w:rPr>
        <w:br w:type="page"/>
      </w:r>
    </w:p>
    <w:p w:rsidR="0043708B" w:rsidRDefault="0043708B">
      <w:pPr>
        <w:rPr>
          <w:rFonts w:ascii="Calibri Light" w:eastAsia="Times New Roman" w:hAnsi="Calibri Light" w:cs="Calibri Light"/>
          <w:b/>
          <w:bCs/>
          <w:color w:val="FF0000"/>
          <w:kern w:val="36"/>
          <w:sz w:val="24"/>
          <w:szCs w:val="24"/>
          <w:lang w:eastAsia="en-IE"/>
        </w:rPr>
      </w:pPr>
    </w:p>
    <w:p w:rsidR="005277CC" w:rsidRPr="00176F1A" w:rsidRDefault="009246E7" w:rsidP="006D5511">
      <w:pPr>
        <w:spacing w:before="100" w:beforeAutospacing="1" w:after="100" w:afterAutospacing="1" w:line="240" w:lineRule="auto"/>
        <w:jc w:val="both"/>
        <w:outlineLvl w:val="0"/>
        <w:rPr>
          <w:rFonts w:ascii="Calibri Light" w:eastAsia="Times New Roman" w:hAnsi="Calibri Light" w:cs="Calibri Light"/>
          <w:b/>
          <w:bCs/>
          <w:kern w:val="36"/>
          <w:sz w:val="24"/>
          <w:szCs w:val="24"/>
          <w:lang w:eastAsia="en-IE"/>
        </w:rPr>
      </w:pPr>
      <w:r w:rsidRPr="00176F1A">
        <w:rPr>
          <w:rFonts w:ascii="Calibri Light" w:eastAsia="Times New Roman" w:hAnsi="Calibri Light" w:cs="Calibri Light"/>
          <w:b/>
          <w:bCs/>
          <w:kern w:val="36"/>
          <w:sz w:val="24"/>
          <w:szCs w:val="24"/>
          <w:lang w:eastAsia="en-IE"/>
        </w:rPr>
        <w:t>Responsibilities</w:t>
      </w:r>
    </w:p>
    <w:p w:rsidR="005277CC" w:rsidRPr="005277CC" w:rsidRDefault="005277CC" w:rsidP="006D5511">
      <w:pPr>
        <w:spacing w:line="360" w:lineRule="auto"/>
        <w:jc w:val="both"/>
        <w:rPr>
          <w:rFonts w:asciiTheme="majorHAnsi" w:hAnsiTheme="majorHAnsi" w:cstheme="majorHAnsi"/>
          <w:b/>
          <w:iCs/>
          <w:sz w:val="24"/>
          <w:szCs w:val="24"/>
          <w:u w:val="single"/>
        </w:rPr>
      </w:pPr>
      <w:r w:rsidRPr="005277CC">
        <w:rPr>
          <w:rFonts w:asciiTheme="majorHAnsi" w:hAnsiTheme="majorHAnsi" w:cstheme="majorHAnsi"/>
          <w:b/>
          <w:iCs/>
          <w:sz w:val="24"/>
          <w:szCs w:val="24"/>
          <w:u w:val="single"/>
        </w:rPr>
        <w:t>Management Duties and Responsibilities</w:t>
      </w:r>
    </w:p>
    <w:p w:rsidR="005277CC" w:rsidRDefault="00FD4ADD" w:rsidP="006D5511">
      <w:pPr>
        <w:pStyle w:val="NormalWeb"/>
        <w:numPr>
          <w:ilvl w:val="0"/>
          <w:numId w:val="21"/>
        </w:numPr>
        <w:jc w:val="both"/>
        <w:rPr>
          <w:rFonts w:asciiTheme="majorHAnsi" w:hAnsiTheme="majorHAnsi" w:cstheme="majorHAnsi"/>
        </w:rPr>
      </w:pPr>
      <w:r>
        <w:rPr>
          <w:rFonts w:asciiTheme="majorHAnsi" w:hAnsiTheme="majorHAnsi" w:cstheme="majorHAnsi"/>
        </w:rPr>
        <w:t>L</w:t>
      </w:r>
      <w:r w:rsidR="005277CC" w:rsidRPr="005277CC">
        <w:rPr>
          <w:rFonts w:asciiTheme="majorHAnsi" w:hAnsiTheme="majorHAnsi" w:cstheme="majorHAnsi"/>
        </w:rPr>
        <w:t xml:space="preserve">ead </w:t>
      </w:r>
      <w:r>
        <w:rPr>
          <w:rFonts w:asciiTheme="majorHAnsi" w:hAnsiTheme="majorHAnsi" w:cstheme="majorHAnsi"/>
        </w:rPr>
        <w:t xml:space="preserve">and </w:t>
      </w:r>
      <w:r w:rsidR="005277CC" w:rsidRPr="005277CC">
        <w:rPr>
          <w:rFonts w:asciiTheme="majorHAnsi" w:hAnsiTheme="majorHAnsi" w:cstheme="majorHAnsi"/>
        </w:rPr>
        <w:t xml:space="preserve">direct </w:t>
      </w:r>
      <w:r>
        <w:rPr>
          <w:rFonts w:asciiTheme="majorHAnsi" w:hAnsiTheme="majorHAnsi" w:cstheme="majorHAnsi"/>
        </w:rPr>
        <w:t>the</w:t>
      </w:r>
      <w:r w:rsidR="005277CC" w:rsidRPr="005277CC">
        <w:rPr>
          <w:rFonts w:asciiTheme="majorHAnsi" w:hAnsiTheme="majorHAnsi" w:cstheme="majorHAnsi"/>
        </w:rPr>
        <w:t xml:space="preserve"> develop</w:t>
      </w:r>
      <w:r>
        <w:rPr>
          <w:rFonts w:asciiTheme="majorHAnsi" w:hAnsiTheme="majorHAnsi" w:cstheme="majorHAnsi"/>
        </w:rPr>
        <w:t>ment of MPCE</w:t>
      </w:r>
      <w:r w:rsidR="005277CC" w:rsidRPr="005277CC">
        <w:rPr>
          <w:rFonts w:asciiTheme="majorHAnsi" w:hAnsiTheme="majorHAnsi" w:cstheme="majorHAnsi"/>
        </w:rPr>
        <w:t xml:space="preserve"> services to support the delivery of high</w:t>
      </w:r>
      <w:r>
        <w:rPr>
          <w:rFonts w:asciiTheme="majorHAnsi" w:hAnsiTheme="majorHAnsi" w:cstheme="majorHAnsi"/>
        </w:rPr>
        <w:t>-</w:t>
      </w:r>
      <w:r w:rsidR="005277CC" w:rsidRPr="005277CC">
        <w:rPr>
          <w:rFonts w:asciiTheme="majorHAnsi" w:hAnsiTheme="majorHAnsi" w:cstheme="majorHAnsi"/>
        </w:rPr>
        <w:t xml:space="preserve">quality care in </w:t>
      </w:r>
      <w:r>
        <w:rPr>
          <w:rFonts w:asciiTheme="majorHAnsi" w:hAnsiTheme="majorHAnsi" w:cstheme="majorHAnsi"/>
        </w:rPr>
        <w:t>TUH</w:t>
      </w:r>
      <w:r w:rsidR="005277CC" w:rsidRPr="005277CC">
        <w:rPr>
          <w:rFonts w:asciiTheme="majorHAnsi" w:hAnsiTheme="majorHAnsi" w:cstheme="majorHAnsi"/>
        </w:rPr>
        <w:t>.</w:t>
      </w:r>
    </w:p>
    <w:p w:rsidR="00FD4ADD" w:rsidRDefault="00FD4ADD" w:rsidP="006D5511">
      <w:pPr>
        <w:numPr>
          <w:ilvl w:val="0"/>
          <w:numId w:val="21"/>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Promote a culture of patient-centred care, continuous improvement, innovation and</w:t>
      </w:r>
      <w:r w:rsidR="00E26290">
        <w:rPr>
          <w:rFonts w:ascii="Calibri Light" w:eastAsia="Times New Roman" w:hAnsi="Calibri Light" w:cs="Calibri Light"/>
          <w:sz w:val="24"/>
          <w:szCs w:val="24"/>
          <w:lang w:eastAsia="en-IE"/>
        </w:rPr>
        <w:t xml:space="preserve"> </w:t>
      </w:r>
      <w:r w:rsidRPr="009246E7">
        <w:rPr>
          <w:rFonts w:ascii="Calibri Light" w:eastAsia="Times New Roman" w:hAnsi="Calibri Light" w:cs="Calibri Light"/>
          <w:sz w:val="24"/>
          <w:szCs w:val="24"/>
          <w:lang w:eastAsia="en-IE"/>
        </w:rPr>
        <w:t xml:space="preserve">excellence. </w:t>
      </w:r>
    </w:p>
    <w:p w:rsidR="009C1BE7" w:rsidRPr="009C1BE7" w:rsidRDefault="009C1BE7" w:rsidP="009C1BE7">
      <w:pPr>
        <w:numPr>
          <w:ilvl w:val="0"/>
          <w:numId w:val="21"/>
        </w:numPr>
        <w:spacing w:after="120" w:line="240" w:lineRule="auto"/>
        <w:jc w:val="both"/>
        <w:rPr>
          <w:rFonts w:asciiTheme="majorHAnsi" w:hAnsiTheme="majorHAnsi" w:cstheme="majorHAnsi"/>
          <w:iCs/>
          <w:sz w:val="24"/>
          <w:szCs w:val="24"/>
        </w:rPr>
      </w:pPr>
      <w:r w:rsidRPr="009C1BE7">
        <w:rPr>
          <w:rFonts w:asciiTheme="majorHAnsi" w:hAnsiTheme="majorHAnsi" w:cstheme="majorHAnsi"/>
          <w:iCs/>
          <w:sz w:val="24"/>
          <w:szCs w:val="24"/>
        </w:rPr>
        <w:t>Be responsible for day-to-day staff matters involving graduate scientists</w:t>
      </w:r>
      <w:r>
        <w:rPr>
          <w:rFonts w:asciiTheme="majorHAnsi" w:hAnsiTheme="majorHAnsi" w:cstheme="majorHAnsi"/>
          <w:iCs/>
          <w:sz w:val="24"/>
          <w:szCs w:val="24"/>
        </w:rPr>
        <w:t xml:space="preserve"> and engineers</w:t>
      </w:r>
      <w:r w:rsidRPr="009C1BE7">
        <w:rPr>
          <w:rFonts w:asciiTheme="majorHAnsi" w:hAnsiTheme="majorHAnsi" w:cstheme="majorHAnsi"/>
          <w:iCs/>
          <w:sz w:val="24"/>
          <w:szCs w:val="24"/>
        </w:rPr>
        <w:t>, engineering technicians and other staff as appropriate.  This includes, but is not limited to, annual performance reviews and staff training.</w:t>
      </w:r>
    </w:p>
    <w:p w:rsidR="009C1BE7" w:rsidRPr="009C1BE7" w:rsidRDefault="009C1BE7" w:rsidP="009C1BE7">
      <w:pPr>
        <w:numPr>
          <w:ilvl w:val="0"/>
          <w:numId w:val="21"/>
        </w:numPr>
        <w:spacing w:after="120" w:line="240" w:lineRule="auto"/>
        <w:jc w:val="both"/>
        <w:rPr>
          <w:rFonts w:asciiTheme="majorHAnsi" w:hAnsiTheme="majorHAnsi" w:cstheme="majorHAnsi"/>
          <w:iCs/>
          <w:sz w:val="24"/>
          <w:szCs w:val="24"/>
        </w:rPr>
      </w:pPr>
      <w:r w:rsidRPr="009C1BE7">
        <w:rPr>
          <w:rFonts w:asciiTheme="majorHAnsi" w:hAnsiTheme="majorHAnsi" w:cstheme="majorHAnsi"/>
          <w:iCs/>
          <w:sz w:val="24"/>
          <w:szCs w:val="24"/>
        </w:rPr>
        <w:t>Manage the department with regard to personnel, finance, quality assurance mechanisms, planning &amp; operations and performance management.</w:t>
      </w:r>
    </w:p>
    <w:p w:rsidR="009C1BE7" w:rsidRPr="009C1BE7" w:rsidRDefault="009C1BE7" w:rsidP="009C1BE7">
      <w:pPr>
        <w:numPr>
          <w:ilvl w:val="0"/>
          <w:numId w:val="21"/>
        </w:numPr>
        <w:spacing w:after="120" w:line="240" w:lineRule="auto"/>
        <w:jc w:val="both"/>
        <w:rPr>
          <w:rFonts w:asciiTheme="majorHAnsi" w:hAnsiTheme="majorHAnsi" w:cstheme="majorHAnsi"/>
          <w:iCs/>
          <w:sz w:val="24"/>
          <w:szCs w:val="24"/>
        </w:rPr>
      </w:pPr>
      <w:r w:rsidRPr="009C1BE7">
        <w:rPr>
          <w:rFonts w:asciiTheme="majorHAnsi" w:hAnsiTheme="majorHAnsi" w:cstheme="majorHAnsi"/>
          <w:iCs/>
          <w:sz w:val="24"/>
          <w:szCs w:val="24"/>
        </w:rPr>
        <w:t>Manage resources effectively and efficiently</w:t>
      </w:r>
      <w:r>
        <w:rPr>
          <w:rFonts w:asciiTheme="majorHAnsi" w:hAnsiTheme="majorHAnsi" w:cstheme="majorHAnsi"/>
          <w:iCs/>
          <w:sz w:val="24"/>
          <w:szCs w:val="24"/>
        </w:rPr>
        <w:t>,</w:t>
      </w:r>
      <w:r w:rsidRPr="009C1BE7">
        <w:rPr>
          <w:rFonts w:asciiTheme="majorHAnsi" w:hAnsiTheme="majorHAnsi" w:cstheme="majorHAnsi"/>
          <w:iCs/>
          <w:sz w:val="24"/>
          <w:szCs w:val="24"/>
        </w:rPr>
        <w:t xml:space="preserve"> </w:t>
      </w:r>
      <w:r>
        <w:rPr>
          <w:rFonts w:asciiTheme="majorHAnsi" w:hAnsiTheme="majorHAnsi" w:cstheme="majorHAnsi"/>
          <w:iCs/>
          <w:sz w:val="24"/>
          <w:szCs w:val="24"/>
        </w:rPr>
        <w:t>in</w:t>
      </w:r>
      <w:r w:rsidRPr="009C1BE7">
        <w:rPr>
          <w:rFonts w:asciiTheme="majorHAnsi" w:hAnsiTheme="majorHAnsi" w:cstheme="majorHAnsi"/>
          <w:iCs/>
          <w:sz w:val="24"/>
          <w:szCs w:val="24"/>
        </w:rPr>
        <w:t xml:space="preserve"> </w:t>
      </w:r>
      <w:r>
        <w:rPr>
          <w:rFonts w:asciiTheme="majorHAnsi" w:hAnsiTheme="majorHAnsi" w:cstheme="majorHAnsi"/>
          <w:iCs/>
          <w:sz w:val="24"/>
          <w:szCs w:val="24"/>
        </w:rPr>
        <w:t>lin</w:t>
      </w:r>
      <w:r w:rsidRPr="009C1BE7">
        <w:rPr>
          <w:rFonts w:asciiTheme="majorHAnsi" w:hAnsiTheme="majorHAnsi" w:cstheme="majorHAnsi"/>
          <w:iCs/>
          <w:sz w:val="24"/>
          <w:szCs w:val="24"/>
        </w:rPr>
        <w:t xml:space="preserve">e </w:t>
      </w:r>
      <w:r>
        <w:rPr>
          <w:rFonts w:asciiTheme="majorHAnsi" w:hAnsiTheme="majorHAnsi" w:cstheme="majorHAnsi"/>
          <w:iCs/>
          <w:sz w:val="24"/>
          <w:szCs w:val="24"/>
        </w:rPr>
        <w:t>with</w:t>
      </w:r>
      <w:r w:rsidRPr="009C1BE7">
        <w:rPr>
          <w:rFonts w:asciiTheme="majorHAnsi" w:hAnsiTheme="majorHAnsi" w:cstheme="majorHAnsi"/>
          <w:iCs/>
          <w:sz w:val="24"/>
          <w:szCs w:val="24"/>
        </w:rPr>
        <w:t xml:space="preserve"> budgetary provision</w:t>
      </w:r>
      <w:r>
        <w:rPr>
          <w:rFonts w:asciiTheme="majorHAnsi" w:hAnsiTheme="majorHAnsi" w:cstheme="majorHAnsi"/>
          <w:iCs/>
          <w:sz w:val="24"/>
          <w:szCs w:val="24"/>
        </w:rPr>
        <w:t>s</w:t>
      </w:r>
      <w:r w:rsidRPr="009C1BE7">
        <w:rPr>
          <w:rFonts w:asciiTheme="majorHAnsi" w:hAnsiTheme="majorHAnsi" w:cstheme="majorHAnsi"/>
          <w:iCs/>
          <w:sz w:val="24"/>
          <w:szCs w:val="24"/>
        </w:rPr>
        <w:t>.</w:t>
      </w:r>
    </w:p>
    <w:p w:rsidR="00E26290" w:rsidRPr="00E26290" w:rsidRDefault="00E26290" w:rsidP="006D5511">
      <w:pPr>
        <w:numPr>
          <w:ilvl w:val="0"/>
          <w:numId w:val="21"/>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effective operational management and service delivery. </w:t>
      </w:r>
    </w:p>
    <w:p w:rsidR="005277CC" w:rsidRDefault="005277CC" w:rsidP="006D5511">
      <w:pPr>
        <w:pStyle w:val="NormalWeb"/>
        <w:numPr>
          <w:ilvl w:val="0"/>
          <w:numId w:val="21"/>
        </w:numPr>
        <w:jc w:val="both"/>
        <w:rPr>
          <w:rFonts w:asciiTheme="majorHAnsi" w:hAnsiTheme="majorHAnsi" w:cstheme="majorHAnsi"/>
        </w:rPr>
      </w:pPr>
      <w:r w:rsidRPr="005277CC">
        <w:rPr>
          <w:rFonts w:asciiTheme="majorHAnsi" w:hAnsiTheme="majorHAnsi" w:cstheme="majorHAnsi"/>
        </w:rPr>
        <w:t>Liaise closely with relevant directorate management teams and heads of department to facilitate the provision of a high</w:t>
      </w:r>
      <w:r w:rsidR="00FD4ADD">
        <w:rPr>
          <w:rFonts w:asciiTheme="majorHAnsi" w:hAnsiTheme="majorHAnsi" w:cstheme="majorHAnsi"/>
        </w:rPr>
        <w:t>-</w:t>
      </w:r>
      <w:r w:rsidRPr="005277CC">
        <w:rPr>
          <w:rFonts w:asciiTheme="majorHAnsi" w:hAnsiTheme="majorHAnsi" w:cstheme="majorHAnsi"/>
        </w:rPr>
        <w:t xml:space="preserve">quality, efficient and responsive </w:t>
      </w:r>
      <w:r w:rsidR="00FD4ADD">
        <w:rPr>
          <w:rFonts w:asciiTheme="majorHAnsi" w:hAnsiTheme="majorHAnsi" w:cstheme="majorHAnsi"/>
        </w:rPr>
        <w:t>equipment</w:t>
      </w:r>
      <w:r w:rsidR="009C1BE7">
        <w:rPr>
          <w:rFonts w:asciiTheme="majorHAnsi" w:hAnsiTheme="majorHAnsi" w:cstheme="majorHAnsi"/>
        </w:rPr>
        <w:t xml:space="preserve"> </w:t>
      </w:r>
      <w:r w:rsidR="00FD4ADD">
        <w:rPr>
          <w:rFonts w:asciiTheme="majorHAnsi" w:hAnsiTheme="majorHAnsi" w:cstheme="majorHAnsi"/>
        </w:rPr>
        <w:t xml:space="preserve">management </w:t>
      </w:r>
      <w:r w:rsidRPr="005277CC">
        <w:rPr>
          <w:rFonts w:asciiTheme="majorHAnsi" w:hAnsiTheme="majorHAnsi" w:cstheme="majorHAnsi"/>
        </w:rPr>
        <w:t>service to those directorates/departments.</w:t>
      </w:r>
    </w:p>
    <w:p w:rsidR="009C1BE7" w:rsidRPr="009C1BE7" w:rsidRDefault="009C1BE7" w:rsidP="009C1BE7">
      <w:pPr>
        <w:numPr>
          <w:ilvl w:val="0"/>
          <w:numId w:val="21"/>
        </w:numPr>
        <w:spacing w:after="120" w:line="240" w:lineRule="auto"/>
        <w:jc w:val="both"/>
        <w:rPr>
          <w:rFonts w:asciiTheme="majorHAnsi" w:hAnsiTheme="majorHAnsi" w:cstheme="majorHAnsi"/>
          <w:iCs/>
        </w:rPr>
      </w:pPr>
      <w:r w:rsidRPr="009C1BE7">
        <w:rPr>
          <w:rFonts w:asciiTheme="majorHAnsi" w:hAnsiTheme="majorHAnsi" w:cstheme="majorHAnsi"/>
          <w:iCs/>
        </w:rPr>
        <w:t>Be responsible for the identification, development</w:t>
      </w:r>
      <w:r>
        <w:rPr>
          <w:rFonts w:asciiTheme="majorHAnsi" w:hAnsiTheme="majorHAnsi" w:cstheme="majorHAnsi"/>
          <w:iCs/>
        </w:rPr>
        <w:t>,</w:t>
      </w:r>
      <w:r w:rsidRPr="009C1BE7">
        <w:rPr>
          <w:rFonts w:asciiTheme="majorHAnsi" w:hAnsiTheme="majorHAnsi" w:cstheme="majorHAnsi"/>
          <w:iCs/>
        </w:rPr>
        <w:t xml:space="preserve"> and delivery of Key Performance Indicators (KPIs) </w:t>
      </w:r>
      <w:r>
        <w:rPr>
          <w:rFonts w:asciiTheme="majorHAnsi" w:hAnsiTheme="majorHAnsi" w:cstheme="majorHAnsi"/>
          <w:iCs/>
        </w:rPr>
        <w:t>that</w:t>
      </w:r>
      <w:r w:rsidRPr="009C1BE7">
        <w:rPr>
          <w:rFonts w:asciiTheme="majorHAnsi" w:hAnsiTheme="majorHAnsi" w:cstheme="majorHAnsi"/>
          <w:iCs/>
        </w:rPr>
        <w:t xml:space="preserve"> </w:t>
      </w:r>
      <w:r>
        <w:rPr>
          <w:rFonts w:asciiTheme="majorHAnsi" w:hAnsiTheme="majorHAnsi" w:cstheme="majorHAnsi"/>
          <w:iCs/>
        </w:rPr>
        <w:t>align</w:t>
      </w:r>
      <w:r w:rsidRPr="009C1BE7">
        <w:rPr>
          <w:rFonts w:asciiTheme="majorHAnsi" w:hAnsiTheme="majorHAnsi" w:cstheme="majorHAnsi"/>
          <w:iCs/>
        </w:rPr>
        <w:t xml:space="preserve"> with the Hospital’s service plan targets.</w:t>
      </w:r>
    </w:p>
    <w:p w:rsidR="009C1BE7" w:rsidRPr="009C1BE7" w:rsidRDefault="009C1BE7" w:rsidP="009C1BE7">
      <w:pPr>
        <w:numPr>
          <w:ilvl w:val="0"/>
          <w:numId w:val="21"/>
        </w:numPr>
        <w:spacing w:after="120" w:line="240" w:lineRule="auto"/>
        <w:jc w:val="both"/>
        <w:rPr>
          <w:rFonts w:asciiTheme="majorHAnsi" w:hAnsiTheme="majorHAnsi" w:cstheme="majorHAnsi"/>
          <w:iCs/>
        </w:rPr>
      </w:pPr>
      <w:r w:rsidRPr="009C1BE7">
        <w:rPr>
          <w:rFonts w:asciiTheme="majorHAnsi" w:hAnsiTheme="majorHAnsi" w:cstheme="majorHAnsi"/>
          <w:iCs/>
        </w:rPr>
        <w:lastRenderedPageBreak/>
        <w:t xml:space="preserve">Be responsible for </w:t>
      </w:r>
      <w:r>
        <w:rPr>
          <w:rFonts w:asciiTheme="majorHAnsi" w:hAnsiTheme="majorHAnsi" w:cstheme="majorHAnsi"/>
          <w:iCs/>
        </w:rPr>
        <w:t>developing</w:t>
      </w:r>
      <w:r w:rsidRPr="009C1BE7">
        <w:rPr>
          <w:rFonts w:asciiTheme="majorHAnsi" w:hAnsiTheme="majorHAnsi" w:cstheme="majorHAnsi"/>
          <w:iCs/>
        </w:rPr>
        <w:t xml:space="preserve"> Action Plans to </w:t>
      </w:r>
      <w:r>
        <w:rPr>
          <w:rFonts w:asciiTheme="majorHAnsi" w:hAnsiTheme="majorHAnsi" w:cstheme="majorHAnsi"/>
          <w:iCs/>
        </w:rPr>
        <w:t>meet</w:t>
      </w:r>
      <w:r w:rsidRPr="009C1BE7">
        <w:rPr>
          <w:rFonts w:asciiTheme="majorHAnsi" w:hAnsiTheme="majorHAnsi" w:cstheme="majorHAnsi"/>
          <w:iCs/>
        </w:rPr>
        <w:t xml:space="preserve"> KPI targets.</w:t>
      </w:r>
    </w:p>
    <w:p w:rsidR="009C1BE7" w:rsidRPr="009C1BE7" w:rsidRDefault="009C1BE7" w:rsidP="009C1BE7">
      <w:pPr>
        <w:numPr>
          <w:ilvl w:val="0"/>
          <w:numId w:val="21"/>
        </w:numPr>
        <w:spacing w:after="120" w:line="240" w:lineRule="auto"/>
        <w:jc w:val="both"/>
        <w:rPr>
          <w:rFonts w:asciiTheme="majorHAnsi" w:hAnsiTheme="majorHAnsi" w:cstheme="majorHAnsi"/>
          <w:iCs/>
        </w:rPr>
      </w:pPr>
      <w:r w:rsidRPr="009C1BE7">
        <w:rPr>
          <w:rFonts w:asciiTheme="majorHAnsi" w:hAnsiTheme="majorHAnsi" w:cstheme="majorHAnsi"/>
          <w:iCs/>
        </w:rPr>
        <w:t>Be a driving force in relation to promoting a Performance Management culture.</w:t>
      </w:r>
    </w:p>
    <w:p w:rsidR="00E26290" w:rsidRPr="00E26290" w:rsidRDefault="00E26290" w:rsidP="006D5511">
      <w:pPr>
        <w:numPr>
          <w:ilvl w:val="0"/>
          <w:numId w:val="21"/>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Lead organisational change and service improvement initiatives</w:t>
      </w:r>
      <w:r>
        <w:rPr>
          <w:rFonts w:ascii="Calibri Light" w:eastAsia="Times New Roman" w:hAnsi="Calibri Light" w:cs="Calibri Light"/>
          <w:sz w:val="24"/>
          <w:szCs w:val="24"/>
          <w:lang w:eastAsia="en-IE"/>
        </w:rPr>
        <w:t xml:space="preserve"> which involve the adoption of medical equipment or the establishment of medical equipment interoperability</w:t>
      </w:r>
      <w:r w:rsidRPr="009246E7">
        <w:rPr>
          <w:rFonts w:ascii="Calibri Light" w:eastAsia="Times New Roman" w:hAnsi="Calibri Light" w:cs="Calibri Light"/>
          <w:sz w:val="24"/>
          <w:szCs w:val="24"/>
          <w:lang w:eastAsia="en-IE"/>
        </w:rPr>
        <w:t xml:space="preserve">. </w:t>
      </w:r>
    </w:p>
    <w:p w:rsidR="005277CC" w:rsidRPr="005277CC" w:rsidRDefault="005277CC" w:rsidP="006D5511">
      <w:pPr>
        <w:pStyle w:val="NormalWeb"/>
        <w:numPr>
          <w:ilvl w:val="0"/>
          <w:numId w:val="21"/>
        </w:numPr>
        <w:jc w:val="both"/>
        <w:rPr>
          <w:rFonts w:asciiTheme="majorHAnsi" w:hAnsiTheme="majorHAnsi" w:cstheme="majorHAnsi"/>
        </w:rPr>
      </w:pPr>
      <w:r w:rsidRPr="005277CC">
        <w:rPr>
          <w:rFonts w:asciiTheme="majorHAnsi" w:hAnsiTheme="majorHAnsi" w:cstheme="majorHAnsi"/>
        </w:rPr>
        <w:t>Ensure that all aspects of the</w:t>
      </w:r>
      <w:r w:rsidR="00FD4ADD">
        <w:rPr>
          <w:rFonts w:asciiTheme="majorHAnsi" w:hAnsiTheme="majorHAnsi" w:cstheme="majorHAnsi"/>
        </w:rPr>
        <w:t xml:space="preserve"> MPCE services</w:t>
      </w:r>
      <w:r w:rsidRPr="005277CC">
        <w:rPr>
          <w:rFonts w:asciiTheme="majorHAnsi" w:hAnsiTheme="majorHAnsi" w:cstheme="majorHAnsi"/>
        </w:rPr>
        <w:t xml:space="preserve"> comply with statutory requirement</w:t>
      </w:r>
      <w:r w:rsidR="00FD4ADD">
        <w:rPr>
          <w:rFonts w:asciiTheme="majorHAnsi" w:hAnsiTheme="majorHAnsi" w:cstheme="majorHAnsi"/>
        </w:rPr>
        <w:t>s</w:t>
      </w:r>
      <w:r w:rsidRPr="005277CC">
        <w:rPr>
          <w:rFonts w:asciiTheme="majorHAnsi" w:hAnsiTheme="majorHAnsi" w:cstheme="majorHAnsi"/>
        </w:rPr>
        <w:t xml:space="preserve"> and best practice guidance.</w:t>
      </w:r>
    </w:p>
    <w:p w:rsidR="005277CC" w:rsidRPr="005277CC" w:rsidRDefault="005277CC" w:rsidP="006D5511">
      <w:pPr>
        <w:pStyle w:val="NormalWeb"/>
        <w:numPr>
          <w:ilvl w:val="0"/>
          <w:numId w:val="21"/>
        </w:numPr>
        <w:jc w:val="both"/>
        <w:rPr>
          <w:rFonts w:asciiTheme="majorHAnsi" w:hAnsiTheme="majorHAnsi" w:cstheme="majorHAnsi"/>
        </w:rPr>
      </w:pPr>
      <w:r w:rsidRPr="005277CC">
        <w:rPr>
          <w:rFonts w:asciiTheme="majorHAnsi" w:hAnsiTheme="majorHAnsi" w:cstheme="majorHAnsi"/>
        </w:rPr>
        <w:t>A</w:t>
      </w:r>
      <w:r w:rsidR="00FD4ADD">
        <w:rPr>
          <w:rFonts w:asciiTheme="majorHAnsi" w:hAnsiTheme="majorHAnsi" w:cstheme="majorHAnsi"/>
        </w:rPr>
        <w:t xml:space="preserve">ctively promote </w:t>
      </w:r>
      <w:r w:rsidRPr="005277CC">
        <w:rPr>
          <w:rFonts w:asciiTheme="majorHAnsi" w:hAnsiTheme="majorHAnsi" w:cstheme="majorHAnsi"/>
        </w:rPr>
        <w:t xml:space="preserve">the development of skills and experience for </w:t>
      </w:r>
      <w:r w:rsidR="00FD4ADD">
        <w:rPr>
          <w:rFonts w:asciiTheme="majorHAnsi" w:hAnsiTheme="majorHAnsi" w:cstheme="majorHAnsi"/>
        </w:rPr>
        <w:t xml:space="preserve">MPCE </w:t>
      </w:r>
      <w:r w:rsidRPr="005277CC">
        <w:rPr>
          <w:rFonts w:asciiTheme="majorHAnsi" w:hAnsiTheme="majorHAnsi" w:cstheme="majorHAnsi"/>
        </w:rPr>
        <w:t>staff</w:t>
      </w:r>
    </w:p>
    <w:p w:rsidR="005277CC" w:rsidRPr="005277CC" w:rsidRDefault="005277CC" w:rsidP="006D5511">
      <w:pPr>
        <w:pStyle w:val="NormalWeb"/>
        <w:numPr>
          <w:ilvl w:val="0"/>
          <w:numId w:val="21"/>
        </w:numPr>
        <w:jc w:val="both"/>
        <w:rPr>
          <w:rFonts w:asciiTheme="majorHAnsi" w:hAnsiTheme="majorHAnsi" w:cstheme="majorHAnsi"/>
        </w:rPr>
      </w:pPr>
      <w:r w:rsidRPr="005277CC">
        <w:rPr>
          <w:rFonts w:asciiTheme="majorHAnsi" w:hAnsiTheme="majorHAnsi" w:cstheme="majorHAnsi"/>
        </w:rPr>
        <w:t>Represent the</w:t>
      </w:r>
      <w:r w:rsidR="00FD4ADD">
        <w:rPr>
          <w:rFonts w:asciiTheme="majorHAnsi" w:hAnsiTheme="majorHAnsi" w:cstheme="majorHAnsi"/>
        </w:rPr>
        <w:t xml:space="preserve"> MPCE Department</w:t>
      </w:r>
      <w:r w:rsidRPr="005277CC">
        <w:rPr>
          <w:rFonts w:asciiTheme="majorHAnsi" w:hAnsiTheme="majorHAnsi" w:cstheme="majorHAnsi"/>
        </w:rPr>
        <w:t xml:space="preserve"> across </w:t>
      </w:r>
      <w:r w:rsidR="00FD4ADD">
        <w:rPr>
          <w:rFonts w:asciiTheme="majorHAnsi" w:hAnsiTheme="majorHAnsi" w:cstheme="majorHAnsi"/>
        </w:rPr>
        <w:t>the</w:t>
      </w:r>
      <w:r w:rsidRPr="005277CC">
        <w:rPr>
          <w:rFonts w:asciiTheme="majorHAnsi" w:hAnsiTheme="majorHAnsi" w:cstheme="majorHAnsi"/>
        </w:rPr>
        <w:t xml:space="preserve"> wide range of activities and multi-disciplinary management committees within </w:t>
      </w:r>
      <w:r w:rsidR="00950C89">
        <w:rPr>
          <w:rFonts w:asciiTheme="majorHAnsi" w:hAnsiTheme="majorHAnsi" w:cstheme="majorHAnsi"/>
        </w:rPr>
        <w:t>TUH</w:t>
      </w:r>
      <w:r w:rsidRPr="005277CC">
        <w:rPr>
          <w:rFonts w:asciiTheme="majorHAnsi" w:hAnsiTheme="majorHAnsi" w:cstheme="majorHAnsi"/>
        </w:rPr>
        <w:t xml:space="preserve"> and</w:t>
      </w:r>
      <w:r w:rsidR="00FD4ADD">
        <w:rPr>
          <w:rFonts w:asciiTheme="majorHAnsi" w:hAnsiTheme="majorHAnsi" w:cstheme="majorHAnsi"/>
        </w:rPr>
        <w:t xml:space="preserve"> externally to the</w:t>
      </w:r>
      <w:r w:rsidRPr="005277CC">
        <w:rPr>
          <w:rFonts w:asciiTheme="majorHAnsi" w:hAnsiTheme="majorHAnsi" w:cstheme="majorHAnsi"/>
        </w:rPr>
        <w:t xml:space="preserve"> HSE</w:t>
      </w:r>
      <w:r w:rsidR="00FD4ADD">
        <w:rPr>
          <w:rFonts w:asciiTheme="majorHAnsi" w:hAnsiTheme="majorHAnsi" w:cstheme="majorHAnsi"/>
        </w:rPr>
        <w:t xml:space="preserve"> as required</w:t>
      </w:r>
      <w:r w:rsidRPr="005277CC">
        <w:rPr>
          <w:rFonts w:asciiTheme="majorHAnsi" w:hAnsiTheme="majorHAnsi" w:cstheme="majorHAnsi"/>
        </w:rPr>
        <w:t>.</w:t>
      </w:r>
    </w:p>
    <w:p w:rsidR="005277CC" w:rsidRDefault="005277CC" w:rsidP="006D5511">
      <w:pPr>
        <w:pStyle w:val="NormalWeb"/>
        <w:numPr>
          <w:ilvl w:val="0"/>
          <w:numId w:val="21"/>
        </w:numPr>
        <w:jc w:val="both"/>
        <w:rPr>
          <w:rFonts w:asciiTheme="majorHAnsi" w:hAnsiTheme="majorHAnsi" w:cstheme="majorHAnsi"/>
        </w:rPr>
      </w:pPr>
      <w:r w:rsidRPr="005277CC">
        <w:rPr>
          <w:rFonts w:asciiTheme="majorHAnsi" w:hAnsiTheme="majorHAnsi" w:cstheme="majorHAnsi"/>
        </w:rPr>
        <w:t>Organising, delegating to and motivating others</w:t>
      </w:r>
      <w:r w:rsidR="00FD4ADD">
        <w:rPr>
          <w:rFonts w:asciiTheme="majorHAnsi" w:hAnsiTheme="majorHAnsi" w:cstheme="majorHAnsi"/>
        </w:rPr>
        <w:t>.</w:t>
      </w:r>
    </w:p>
    <w:p w:rsidR="00E26290" w:rsidRDefault="00E26290" w:rsidP="006D5511">
      <w:pPr>
        <w:numPr>
          <w:ilvl w:val="0"/>
          <w:numId w:val="21"/>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Undertake performance management and staff development. </w:t>
      </w:r>
    </w:p>
    <w:p w:rsidR="00E26290" w:rsidRPr="007A7FF3" w:rsidRDefault="00E26290" w:rsidP="006D5511">
      <w:pPr>
        <w:numPr>
          <w:ilvl w:val="0"/>
          <w:numId w:val="21"/>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Develop partnerships with clinical services, academic institutions and external stakeholders. </w:t>
      </w:r>
    </w:p>
    <w:p w:rsidR="009C1BE7" w:rsidRDefault="005277CC" w:rsidP="009C1BE7">
      <w:pPr>
        <w:pStyle w:val="NormalWeb"/>
        <w:numPr>
          <w:ilvl w:val="0"/>
          <w:numId w:val="21"/>
        </w:numPr>
        <w:jc w:val="both"/>
        <w:rPr>
          <w:rFonts w:asciiTheme="majorHAnsi" w:hAnsiTheme="majorHAnsi" w:cstheme="majorHAnsi"/>
        </w:rPr>
      </w:pPr>
      <w:r w:rsidRPr="005277CC">
        <w:rPr>
          <w:rFonts w:asciiTheme="majorHAnsi" w:hAnsiTheme="majorHAnsi" w:cstheme="majorHAnsi"/>
        </w:rPr>
        <w:t xml:space="preserve">Coordinating and developing the research strengths within the </w:t>
      </w:r>
      <w:r w:rsidR="00FD4ADD">
        <w:rPr>
          <w:rFonts w:asciiTheme="majorHAnsi" w:hAnsiTheme="majorHAnsi" w:cstheme="majorHAnsi"/>
        </w:rPr>
        <w:t>MPCE</w:t>
      </w:r>
      <w:r w:rsidRPr="005277CC">
        <w:rPr>
          <w:rFonts w:asciiTheme="majorHAnsi" w:hAnsiTheme="majorHAnsi" w:cstheme="majorHAnsi"/>
        </w:rPr>
        <w:t xml:space="preserve"> team and</w:t>
      </w:r>
      <w:r w:rsidR="009C1BE7">
        <w:rPr>
          <w:rFonts w:asciiTheme="majorHAnsi" w:hAnsiTheme="majorHAnsi" w:cstheme="majorHAnsi"/>
        </w:rPr>
        <w:t xml:space="preserve"> </w:t>
      </w:r>
      <w:r w:rsidR="00FD4ADD">
        <w:rPr>
          <w:rFonts w:asciiTheme="majorHAnsi" w:hAnsiTheme="majorHAnsi" w:cstheme="majorHAnsi"/>
        </w:rPr>
        <w:t xml:space="preserve">associated </w:t>
      </w:r>
      <w:r w:rsidRPr="005277CC">
        <w:rPr>
          <w:rFonts w:asciiTheme="majorHAnsi" w:hAnsiTheme="majorHAnsi" w:cstheme="majorHAnsi"/>
        </w:rPr>
        <w:t>academic institutions.</w:t>
      </w:r>
    </w:p>
    <w:p w:rsidR="009C1BE7" w:rsidRPr="009C1BE7" w:rsidRDefault="009C1BE7" w:rsidP="009C1BE7">
      <w:pPr>
        <w:pStyle w:val="NormalWeb"/>
        <w:numPr>
          <w:ilvl w:val="0"/>
          <w:numId w:val="21"/>
        </w:numPr>
        <w:jc w:val="both"/>
        <w:rPr>
          <w:rFonts w:asciiTheme="majorHAnsi" w:hAnsiTheme="majorHAnsi" w:cstheme="majorHAnsi"/>
        </w:rPr>
      </w:pPr>
      <w:r w:rsidRPr="009C1BE7">
        <w:rPr>
          <w:rFonts w:asciiTheme="majorHAnsi" w:hAnsiTheme="majorHAnsi" w:cstheme="majorHAnsi"/>
          <w:iCs/>
        </w:rPr>
        <w:t>Perform such other duties appropriate to the office as may be assigned to him/her form time to time by the Chief Executive Officer or other authorised officer</w:t>
      </w:r>
      <w:r w:rsidRPr="009C1BE7">
        <w:rPr>
          <w:rFonts w:asciiTheme="majorHAnsi" w:hAnsiTheme="majorHAnsi" w:cstheme="majorHAnsi"/>
        </w:rPr>
        <w:t>.</w:t>
      </w:r>
    </w:p>
    <w:p w:rsidR="009C1BE7" w:rsidRDefault="009C1BE7" w:rsidP="009C1BE7">
      <w:pPr>
        <w:pStyle w:val="NormalWeb"/>
        <w:ind w:left="360"/>
        <w:jc w:val="both"/>
        <w:rPr>
          <w:rFonts w:asciiTheme="majorHAnsi" w:hAnsiTheme="majorHAnsi" w:cstheme="majorHAnsi"/>
        </w:rPr>
      </w:pPr>
    </w:p>
    <w:p w:rsidR="00E26290" w:rsidRDefault="00E26290" w:rsidP="006D5511">
      <w:pPr>
        <w:pStyle w:val="NormalWeb"/>
        <w:jc w:val="both"/>
        <w:rPr>
          <w:rFonts w:asciiTheme="majorHAnsi" w:hAnsiTheme="majorHAnsi" w:cstheme="majorHAnsi"/>
        </w:rPr>
      </w:pPr>
    </w:p>
    <w:p w:rsidR="009C1BE7" w:rsidRPr="00FD4ADD" w:rsidRDefault="009C1BE7" w:rsidP="006D5511">
      <w:pPr>
        <w:pStyle w:val="NormalWeb"/>
        <w:jc w:val="both"/>
        <w:rPr>
          <w:rFonts w:asciiTheme="majorHAnsi" w:hAnsiTheme="majorHAnsi" w:cstheme="majorHAnsi"/>
        </w:rPr>
      </w:pPr>
    </w:p>
    <w:p w:rsidR="009246E7" w:rsidRPr="00FD4ADD" w:rsidRDefault="009246E7" w:rsidP="006D5511">
      <w:pPr>
        <w:spacing w:before="100" w:beforeAutospacing="1" w:after="100" w:afterAutospacing="1" w:line="240" w:lineRule="auto"/>
        <w:jc w:val="both"/>
        <w:outlineLvl w:val="1"/>
        <w:rPr>
          <w:rFonts w:ascii="Calibri Light" w:eastAsia="Times New Roman" w:hAnsi="Calibri Light" w:cs="Calibri Light"/>
          <w:b/>
          <w:bCs/>
          <w:sz w:val="24"/>
          <w:szCs w:val="24"/>
          <w:u w:val="single"/>
          <w:lang w:eastAsia="en-IE"/>
        </w:rPr>
      </w:pPr>
      <w:r w:rsidRPr="00FD4ADD">
        <w:rPr>
          <w:rFonts w:ascii="Calibri Light" w:eastAsia="Times New Roman" w:hAnsi="Calibri Light" w:cs="Calibri Light"/>
          <w:b/>
          <w:bCs/>
          <w:sz w:val="24"/>
          <w:szCs w:val="24"/>
          <w:u w:val="single"/>
          <w:lang w:eastAsia="en-IE"/>
        </w:rPr>
        <w:t>Strategic Leadership</w:t>
      </w:r>
    </w:p>
    <w:p w:rsidR="009246E7" w:rsidRPr="00853F1D" w:rsidRDefault="009246E7" w:rsidP="006D5511">
      <w:pPr>
        <w:numPr>
          <w:ilvl w:val="0"/>
          <w:numId w:val="1"/>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lastRenderedPageBreak/>
        <w:t xml:space="preserve">Develop and implement a strategic vision for service development </w:t>
      </w:r>
      <w:r w:rsidR="006A2CD3">
        <w:rPr>
          <w:rFonts w:ascii="Calibri Light" w:eastAsia="Times New Roman" w:hAnsi="Calibri Light" w:cs="Calibri Light"/>
          <w:sz w:val="24"/>
          <w:szCs w:val="24"/>
          <w:lang w:eastAsia="en-IE"/>
        </w:rPr>
        <w:t xml:space="preserve">and provision </w:t>
      </w:r>
      <w:r w:rsidRPr="00853F1D">
        <w:rPr>
          <w:rFonts w:ascii="Calibri Light" w:eastAsia="Times New Roman" w:hAnsi="Calibri Light" w:cs="Calibri Light"/>
          <w:sz w:val="24"/>
          <w:szCs w:val="24"/>
          <w:lang w:eastAsia="en-IE"/>
        </w:rPr>
        <w:t xml:space="preserve">aligned with organisational, regional and national healthcare priorities. </w:t>
      </w:r>
    </w:p>
    <w:p w:rsidR="009246E7" w:rsidRPr="00853F1D" w:rsidRDefault="009246E7" w:rsidP="006D5511">
      <w:pPr>
        <w:numPr>
          <w:ilvl w:val="0"/>
          <w:numId w:val="1"/>
        </w:numPr>
        <w:spacing w:before="100" w:beforeAutospacing="1" w:after="100" w:afterAutospacing="1" w:line="240" w:lineRule="auto"/>
        <w:jc w:val="both"/>
        <w:rPr>
          <w:rFonts w:ascii="Calibri Light" w:eastAsia="Times New Roman" w:hAnsi="Calibri Light" w:cs="Calibri Light"/>
          <w:sz w:val="24"/>
          <w:szCs w:val="24"/>
          <w:lang w:eastAsia="en-IE"/>
        </w:rPr>
      </w:pPr>
      <w:r w:rsidRPr="00853F1D">
        <w:rPr>
          <w:rFonts w:ascii="Calibri Light" w:eastAsia="Times New Roman" w:hAnsi="Calibri Light" w:cs="Calibri Light"/>
          <w:sz w:val="24"/>
          <w:szCs w:val="24"/>
          <w:lang w:eastAsia="en-IE"/>
        </w:rPr>
        <w:t xml:space="preserve">Provide expert scientific advice to Executive Management, Clinical Directorates and hospital committees. </w:t>
      </w:r>
    </w:p>
    <w:p w:rsidR="006A3846" w:rsidRPr="00853F1D" w:rsidRDefault="009D0CF1" w:rsidP="006D5511">
      <w:pPr>
        <w:numPr>
          <w:ilvl w:val="0"/>
          <w:numId w:val="1"/>
        </w:numPr>
        <w:spacing w:before="100" w:beforeAutospacing="1" w:after="100" w:afterAutospacing="1" w:line="240" w:lineRule="auto"/>
        <w:jc w:val="both"/>
        <w:rPr>
          <w:rFonts w:ascii="Calibri Light" w:eastAsia="Times New Roman" w:hAnsi="Calibri Light" w:cs="Calibri Light"/>
          <w:sz w:val="24"/>
          <w:szCs w:val="24"/>
          <w:lang w:eastAsia="en-IE"/>
        </w:rPr>
      </w:pPr>
      <w:r w:rsidRPr="00853F1D">
        <w:rPr>
          <w:rFonts w:ascii="Calibri Light" w:eastAsia="Times New Roman" w:hAnsi="Calibri Light" w:cs="Calibri Light"/>
          <w:sz w:val="24"/>
          <w:szCs w:val="24"/>
          <w:lang w:eastAsia="en-IE"/>
        </w:rPr>
        <w:t>Management responsibility</w:t>
      </w:r>
      <w:r w:rsidR="006A3846" w:rsidRPr="00853F1D">
        <w:rPr>
          <w:rFonts w:ascii="Calibri Light" w:eastAsia="Times New Roman" w:hAnsi="Calibri Light" w:cs="Calibri Light"/>
          <w:sz w:val="24"/>
          <w:szCs w:val="24"/>
          <w:lang w:eastAsia="en-IE"/>
        </w:rPr>
        <w:t xml:space="preserve"> for the Medical Device Management System</w:t>
      </w:r>
      <w:r w:rsidR="004A5E5B" w:rsidRPr="00853F1D">
        <w:rPr>
          <w:rFonts w:ascii="Calibri Light" w:eastAsia="Times New Roman" w:hAnsi="Calibri Light" w:cs="Calibri Light"/>
          <w:sz w:val="24"/>
          <w:szCs w:val="24"/>
          <w:lang w:eastAsia="en-IE"/>
        </w:rPr>
        <w:t xml:space="preserve"> within TUH</w:t>
      </w:r>
      <w:r w:rsidR="006A3846" w:rsidRPr="00853F1D">
        <w:rPr>
          <w:rFonts w:ascii="Calibri Light" w:eastAsia="Times New Roman" w:hAnsi="Calibri Light" w:cs="Calibri Light"/>
          <w:sz w:val="24"/>
          <w:szCs w:val="24"/>
          <w:lang w:eastAsia="en-IE"/>
        </w:rPr>
        <w:t>.</w:t>
      </w:r>
      <w:r w:rsidRPr="00853F1D">
        <w:rPr>
          <w:rFonts w:ascii="Calibri Light" w:eastAsia="Times New Roman" w:hAnsi="Calibri Light" w:cs="Calibri Light"/>
          <w:sz w:val="24"/>
          <w:szCs w:val="24"/>
          <w:lang w:eastAsia="en-IE"/>
        </w:rPr>
        <w:t xml:space="preserve"> </w:t>
      </w:r>
    </w:p>
    <w:p w:rsidR="009246E7" w:rsidRPr="009D0CF1" w:rsidRDefault="009246E7" w:rsidP="006D5511">
      <w:pPr>
        <w:numPr>
          <w:ilvl w:val="0"/>
          <w:numId w:val="1"/>
        </w:numPr>
        <w:spacing w:before="100" w:beforeAutospacing="1" w:after="100" w:afterAutospacing="1" w:line="240" w:lineRule="auto"/>
        <w:jc w:val="both"/>
        <w:rPr>
          <w:rFonts w:ascii="Calibri Light" w:eastAsia="Times New Roman" w:hAnsi="Calibri Light" w:cs="Calibri Light"/>
          <w:sz w:val="24"/>
          <w:szCs w:val="24"/>
          <w:lang w:eastAsia="en-IE"/>
        </w:rPr>
      </w:pPr>
      <w:r w:rsidRPr="009D0CF1">
        <w:rPr>
          <w:rFonts w:ascii="Calibri Light" w:eastAsia="Times New Roman" w:hAnsi="Calibri Light" w:cs="Calibri Light"/>
          <w:sz w:val="24"/>
          <w:szCs w:val="24"/>
          <w:lang w:eastAsia="en-IE"/>
        </w:rPr>
        <w:t>Lead innovation, transformation and service redesign initiatives</w:t>
      </w:r>
      <w:r w:rsidR="00FD4ADD" w:rsidRPr="009D0CF1">
        <w:rPr>
          <w:rFonts w:ascii="Calibri Light" w:eastAsia="Times New Roman" w:hAnsi="Calibri Light" w:cs="Calibri Light"/>
          <w:sz w:val="24"/>
          <w:szCs w:val="24"/>
          <w:lang w:eastAsia="en-IE"/>
        </w:rPr>
        <w:t xml:space="preserve"> that relate to the application of technology in clinical practice</w:t>
      </w:r>
      <w:r w:rsidRPr="009D0CF1">
        <w:rPr>
          <w:rFonts w:ascii="Calibri Light" w:eastAsia="Times New Roman" w:hAnsi="Calibri Light" w:cs="Calibri Light"/>
          <w:sz w:val="24"/>
          <w:szCs w:val="24"/>
          <w:lang w:eastAsia="en-IE"/>
        </w:rPr>
        <w:t xml:space="preserve">. </w:t>
      </w:r>
    </w:p>
    <w:p w:rsidR="009246E7" w:rsidRPr="009246E7" w:rsidRDefault="009246E7" w:rsidP="006D5511">
      <w:pPr>
        <w:numPr>
          <w:ilvl w:val="0"/>
          <w:numId w:val="1"/>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Contribute to national programmes and policy development in Medical Physics and Clinical Engineering. </w:t>
      </w:r>
    </w:p>
    <w:p w:rsidR="009246E7" w:rsidRPr="009246E7" w:rsidRDefault="009246E7" w:rsidP="006D5511">
      <w:pPr>
        <w:numPr>
          <w:ilvl w:val="0"/>
          <w:numId w:val="1"/>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Support the strategic development of healthcare technologies, digital health systems and emerging clinical services. </w:t>
      </w:r>
    </w:p>
    <w:p w:rsidR="009246E7" w:rsidRPr="00FD4ADD" w:rsidRDefault="00EB3763" w:rsidP="006D5511">
      <w:pPr>
        <w:jc w:val="both"/>
        <w:rPr>
          <w:rFonts w:ascii="Calibri Light" w:eastAsia="Times New Roman" w:hAnsi="Calibri Light" w:cs="Calibri Light"/>
          <w:b/>
          <w:bCs/>
          <w:sz w:val="24"/>
          <w:szCs w:val="24"/>
          <w:u w:val="single"/>
          <w:lang w:eastAsia="en-IE"/>
        </w:rPr>
      </w:pPr>
      <w:r w:rsidRPr="00FD4ADD">
        <w:rPr>
          <w:rFonts w:ascii="Calibri Light" w:eastAsia="Times New Roman" w:hAnsi="Calibri Light" w:cs="Calibri Light"/>
          <w:b/>
          <w:bCs/>
          <w:sz w:val="24"/>
          <w:szCs w:val="24"/>
          <w:u w:val="single"/>
          <w:lang w:eastAsia="en-IE"/>
        </w:rPr>
        <w:t>Professiona</w:t>
      </w:r>
      <w:r w:rsidR="009246E7" w:rsidRPr="00FD4ADD">
        <w:rPr>
          <w:rFonts w:ascii="Calibri Light" w:eastAsia="Times New Roman" w:hAnsi="Calibri Light" w:cs="Calibri Light"/>
          <w:b/>
          <w:bCs/>
          <w:sz w:val="24"/>
          <w:szCs w:val="24"/>
          <w:u w:val="single"/>
          <w:lang w:eastAsia="en-IE"/>
        </w:rPr>
        <w:t>l and Scientific Leadership</w:t>
      </w:r>
    </w:p>
    <w:p w:rsidR="009246E7" w:rsidRPr="009246E7" w:rsidRDefault="009246E7"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Act as the senior professional authority for Medical Physics and Clinical Engineering </w:t>
      </w:r>
      <w:r w:rsidR="009D2924">
        <w:rPr>
          <w:rFonts w:ascii="Calibri Light" w:eastAsia="Times New Roman" w:hAnsi="Calibri Light" w:cs="Calibri Light"/>
          <w:sz w:val="24"/>
          <w:szCs w:val="24"/>
          <w:lang w:eastAsia="en-IE"/>
        </w:rPr>
        <w:t xml:space="preserve">(MPCE) </w:t>
      </w:r>
      <w:r w:rsidRPr="009246E7">
        <w:rPr>
          <w:rFonts w:ascii="Calibri Light" w:eastAsia="Times New Roman" w:hAnsi="Calibri Light" w:cs="Calibri Light"/>
          <w:sz w:val="24"/>
          <w:szCs w:val="24"/>
          <w:lang w:eastAsia="en-IE"/>
        </w:rPr>
        <w:t xml:space="preserve">services. </w:t>
      </w:r>
    </w:p>
    <w:p w:rsidR="009246E7" w:rsidRDefault="009246E7"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Ensure the provision of Medical Physics Expert (MPE) services in accordance with</w:t>
      </w:r>
      <w:r w:rsidR="00E26290">
        <w:rPr>
          <w:rFonts w:ascii="Calibri Light" w:eastAsia="Times New Roman" w:hAnsi="Calibri Light" w:cs="Calibri Light"/>
          <w:sz w:val="24"/>
          <w:szCs w:val="24"/>
          <w:lang w:eastAsia="en-IE"/>
        </w:rPr>
        <w:t xml:space="preserve"> </w:t>
      </w:r>
      <w:r w:rsidRPr="009246E7">
        <w:rPr>
          <w:rFonts w:ascii="Calibri Light" w:eastAsia="Times New Roman" w:hAnsi="Calibri Light" w:cs="Calibri Light"/>
          <w:sz w:val="24"/>
          <w:szCs w:val="24"/>
          <w:lang w:eastAsia="en-IE"/>
        </w:rPr>
        <w:t xml:space="preserve">applicable legislation. </w:t>
      </w:r>
    </w:p>
    <w:p w:rsidR="00E26290" w:rsidRPr="009246E7" w:rsidRDefault="00E26290"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Lead and manage multidisciplinary teams comprising physicists, engineers, scientists, technicians and support staff. </w:t>
      </w:r>
    </w:p>
    <w:p w:rsidR="00E26290" w:rsidRPr="00E26290" w:rsidRDefault="00E26290"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Be responsible for workforce planning, recruitment, retention and succession planning. </w:t>
      </w:r>
    </w:p>
    <w:p w:rsidR="00361664" w:rsidRDefault="009246E7"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provision </w:t>
      </w:r>
      <w:r w:rsidR="00B92618">
        <w:rPr>
          <w:rFonts w:ascii="Calibri Light" w:eastAsia="Times New Roman" w:hAnsi="Calibri Light" w:cs="Calibri Light"/>
          <w:sz w:val="24"/>
          <w:szCs w:val="24"/>
          <w:lang w:eastAsia="en-IE"/>
        </w:rPr>
        <w:t>of MRI Safety, Laser Safety and ionising</w:t>
      </w:r>
      <w:r w:rsidR="004042FD">
        <w:rPr>
          <w:rFonts w:ascii="Calibri Light" w:eastAsia="Times New Roman" w:hAnsi="Calibri Light" w:cs="Calibri Light"/>
          <w:sz w:val="24"/>
          <w:szCs w:val="24"/>
          <w:lang w:eastAsia="en-IE"/>
        </w:rPr>
        <w:t xml:space="preserve"> and</w:t>
      </w:r>
      <w:r w:rsidR="002359CD">
        <w:rPr>
          <w:rFonts w:ascii="Calibri Light" w:eastAsia="Times New Roman" w:hAnsi="Calibri Light" w:cs="Calibri Light"/>
          <w:sz w:val="24"/>
          <w:szCs w:val="24"/>
          <w:lang w:eastAsia="en-IE"/>
        </w:rPr>
        <w:t xml:space="preserve"> </w:t>
      </w:r>
      <w:r w:rsidRPr="009246E7">
        <w:rPr>
          <w:rFonts w:ascii="Calibri Light" w:eastAsia="Times New Roman" w:hAnsi="Calibri Light" w:cs="Calibri Light"/>
          <w:sz w:val="24"/>
          <w:szCs w:val="24"/>
          <w:lang w:eastAsia="en-IE"/>
        </w:rPr>
        <w:t xml:space="preserve">non-ionising radiation expertise. </w:t>
      </w:r>
    </w:p>
    <w:p w:rsidR="00FD4ADD" w:rsidRPr="00FD4ADD" w:rsidRDefault="00FD4ADD"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w:t>
      </w:r>
      <w:r w:rsidR="00E26290">
        <w:rPr>
          <w:rFonts w:ascii="Calibri Light" w:eastAsia="Times New Roman" w:hAnsi="Calibri Light" w:cs="Calibri Light"/>
          <w:sz w:val="24"/>
          <w:szCs w:val="24"/>
          <w:lang w:eastAsia="en-IE"/>
        </w:rPr>
        <w:t xml:space="preserve">the </w:t>
      </w:r>
      <w:r w:rsidRPr="009246E7">
        <w:rPr>
          <w:rFonts w:ascii="Calibri Light" w:eastAsia="Times New Roman" w:hAnsi="Calibri Light" w:cs="Calibri Light"/>
          <w:sz w:val="24"/>
          <w:szCs w:val="24"/>
          <w:lang w:eastAsia="en-IE"/>
        </w:rPr>
        <w:t xml:space="preserve">provision </w:t>
      </w:r>
      <w:r>
        <w:rPr>
          <w:rFonts w:ascii="Calibri Light" w:eastAsia="Times New Roman" w:hAnsi="Calibri Light" w:cs="Calibri Light"/>
          <w:sz w:val="24"/>
          <w:szCs w:val="24"/>
          <w:lang w:eastAsia="en-IE"/>
        </w:rPr>
        <w:t xml:space="preserve">of Medical Device Management </w:t>
      </w:r>
      <w:r w:rsidRPr="009246E7">
        <w:rPr>
          <w:rFonts w:ascii="Calibri Light" w:eastAsia="Times New Roman" w:hAnsi="Calibri Light" w:cs="Calibri Light"/>
          <w:sz w:val="24"/>
          <w:szCs w:val="24"/>
          <w:lang w:eastAsia="en-IE"/>
        </w:rPr>
        <w:t xml:space="preserve">expertise. </w:t>
      </w:r>
    </w:p>
    <w:p w:rsidR="009246E7" w:rsidRPr="009246E7" w:rsidRDefault="009246E7"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Direct scientific, technical and quality assurance services in: </w:t>
      </w:r>
    </w:p>
    <w:p w:rsidR="009246E7" w:rsidRPr="009246E7" w:rsidRDefault="009246E7" w:rsidP="006D5511">
      <w:pPr>
        <w:numPr>
          <w:ilvl w:val="1"/>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Diagnostic Imaging </w:t>
      </w:r>
    </w:p>
    <w:p w:rsidR="009246E7" w:rsidRPr="009246E7" w:rsidRDefault="009246E7" w:rsidP="006D5511">
      <w:pPr>
        <w:numPr>
          <w:ilvl w:val="1"/>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lastRenderedPageBreak/>
        <w:t>Nuclear Medicine</w:t>
      </w:r>
    </w:p>
    <w:p w:rsidR="00E26290" w:rsidRDefault="00E26290" w:rsidP="006D5511">
      <w:pPr>
        <w:numPr>
          <w:ilvl w:val="1"/>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Physiological Measurement Equipment</w:t>
      </w:r>
    </w:p>
    <w:p w:rsidR="00E26290" w:rsidRDefault="00E26290" w:rsidP="006D5511">
      <w:pPr>
        <w:numPr>
          <w:ilvl w:val="1"/>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Surgical and other Therapeutic Equipment</w:t>
      </w:r>
    </w:p>
    <w:p w:rsidR="009246E7" w:rsidRPr="009246E7" w:rsidRDefault="00E26290" w:rsidP="006D5511">
      <w:pPr>
        <w:numPr>
          <w:ilvl w:val="1"/>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Anaesthetic and ICU Medical Equipment</w:t>
      </w:r>
      <w:r w:rsidR="009246E7" w:rsidRPr="009246E7">
        <w:rPr>
          <w:rFonts w:ascii="Calibri Light" w:eastAsia="Times New Roman" w:hAnsi="Calibri Light" w:cs="Calibri Light"/>
          <w:sz w:val="24"/>
          <w:szCs w:val="24"/>
          <w:lang w:eastAsia="en-IE"/>
        </w:rPr>
        <w:t xml:space="preserve"> </w:t>
      </w:r>
    </w:p>
    <w:p w:rsidR="00E26290" w:rsidRDefault="00E26290" w:rsidP="006D5511">
      <w:pPr>
        <w:numPr>
          <w:ilvl w:val="1"/>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 xml:space="preserve">General </w:t>
      </w:r>
      <w:r w:rsidR="004042FD">
        <w:rPr>
          <w:rFonts w:ascii="Calibri Light" w:eastAsia="Times New Roman" w:hAnsi="Calibri Light" w:cs="Calibri Light"/>
          <w:sz w:val="24"/>
          <w:szCs w:val="24"/>
          <w:lang w:eastAsia="en-IE"/>
        </w:rPr>
        <w:t xml:space="preserve">Medical </w:t>
      </w:r>
      <w:r w:rsidR="009246E7" w:rsidRPr="009246E7">
        <w:rPr>
          <w:rFonts w:ascii="Calibri Light" w:eastAsia="Times New Roman" w:hAnsi="Calibri Light" w:cs="Calibri Light"/>
          <w:sz w:val="24"/>
          <w:szCs w:val="24"/>
          <w:lang w:eastAsia="en-IE"/>
        </w:rPr>
        <w:t xml:space="preserve">Equipment </w:t>
      </w:r>
    </w:p>
    <w:p w:rsidR="009246E7" w:rsidRPr="009246E7" w:rsidRDefault="00E26290" w:rsidP="006D5511">
      <w:pPr>
        <w:numPr>
          <w:ilvl w:val="1"/>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Medical Equipment Interoperability</w:t>
      </w:r>
      <w:r w:rsidR="009246E7" w:rsidRPr="009246E7">
        <w:rPr>
          <w:rFonts w:ascii="Calibri Light" w:eastAsia="Times New Roman" w:hAnsi="Calibri Light" w:cs="Calibri Light"/>
          <w:sz w:val="24"/>
          <w:szCs w:val="24"/>
          <w:lang w:eastAsia="en-IE"/>
        </w:rPr>
        <w:t xml:space="preserve"> </w:t>
      </w:r>
    </w:p>
    <w:p w:rsidR="009246E7" w:rsidRPr="009246E7" w:rsidRDefault="009246E7" w:rsidP="006D5511">
      <w:pPr>
        <w:numPr>
          <w:ilvl w:val="1"/>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Emerging Medical Technologies </w:t>
      </w:r>
    </w:p>
    <w:p w:rsidR="009246E7" w:rsidRPr="009246E7" w:rsidRDefault="009246E7"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Lead the planning, commissioning and implementation of new clinical technologies and facilities. </w:t>
      </w:r>
    </w:p>
    <w:p w:rsidR="009246E7" w:rsidRPr="009246E7" w:rsidRDefault="009246E7" w:rsidP="006D5511">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Provide expert advice on procurement, replacement planning and lifecycle management of medical equipment. </w:t>
      </w:r>
    </w:p>
    <w:p w:rsidR="00FC158B" w:rsidRDefault="009246E7" w:rsidP="00853F1D">
      <w:pPr>
        <w:numPr>
          <w:ilvl w:val="0"/>
          <w:numId w:val="2"/>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Support health technology assessment and evidence-based adoption of new technologies. </w:t>
      </w:r>
    </w:p>
    <w:p w:rsidR="0043708B" w:rsidRDefault="0043708B" w:rsidP="0043708B">
      <w:pPr>
        <w:spacing w:before="100" w:beforeAutospacing="1" w:after="100" w:afterAutospacing="1" w:line="240" w:lineRule="auto"/>
        <w:jc w:val="both"/>
        <w:rPr>
          <w:rFonts w:ascii="Calibri Light" w:eastAsia="Times New Roman" w:hAnsi="Calibri Light" w:cs="Calibri Light"/>
          <w:sz w:val="24"/>
          <w:szCs w:val="24"/>
          <w:lang w:eastAsia="en-IE"/>
        </w:rPr>
      </w:pPr>
    </w:p>
    <w:p w:rsidR="0043708B" w:rsidRPr="00853F1D" w:rsidRDefault="0043708B" w:rsidP="0043708B">
      <w:pPr>
        <w:spacing w:before="100" w:beforeAutospacing="1" w:after="100" w:afterAutospacing="1" w:line="240" w:lineRule="auto"/>
        <w:jc w:val="both"/>
        <w:rPr>
          <w:rFonts w:ascii="Calibri Light" w:eastAsia="Times New Roman" w:hAnsi="Calibri Light" w:cs="Calibri Light"/>
          <w:sz w:val="24"/>
          <w:szCs w:val="24"/>
          <w:lang w:eastAsia="en-IE"/>
        </w:rPr>
      </w:pPr>
    </w:p>
    <w:p w:rsidR="009246E7" w:rsidRPr="0081045D" w:rsidRDefault="00FB19D5" w:rsidP="006D5511">
      <w:pPr>
        <w:spacing w:before="100" w:beforeAutospacing="1" w:after="100" w:afterAutospacing="1" w:line="240" w:lineRule="auto"/>
        <w:jc w:val="both"/>
        <w:outlineLvl w:val="1"/>
        <w:rPr>
          <w:rFonts w:ascii="Calibri Light" w:eastAsia="Times New Roman" w:hAnsi="Calibri Light" w:cs="Calibri Light"/>
          <w:b/>
          <w:bCs/>
          <w:sz w:val="24"/>
          <w:szCs w:val="24"/>
          <w:u w:val="single"/>
          <w:lang w:eastAsia="en-IE"/>
        </w:rPr>
      </w:pPr>
      <w:r w:rsidRPr="0081045D">
        <w:rPr>
          <w:rFonts w:ascii="Calibri Light" w:eastAsia="Times New Roman" w:hAnsi="Calibri Light" w:cs="Calibri Light"/>
          <w:b/>
          <w:bCs/>
          <w:sz w:val="24"/>
          <w:szCs w:val="24"/>
          <w:u w:val="single"/>
          <w:lang w:eastAsia="en-IE"/>
        </w:rPr>
        <w:t xml:space="preserve">Governance </w:t>
      </w:r>
      <w:r w:rsidR="009246E7" w:rsidRPr="0081045D">
        <w:rPr>
          <w:rFonts w:ascii="Calibri Light" w:eastAsia="Times New Roman" w:hAnsi="Calibri Light" w:cs="Calibri Light"/>
          <w:b/>
          <w:bCs/>
          <w:sz w:val="24"/>
          <w:szCs w:val="24"/>
          <w:u w:val="single"/>
          <w:lang w:eastAsia="en-IE"/>
        </w:rPr>
        <w:t>and Regulatory Compliance</w:t>
      </w:r>
    </w:p>
    <w:p w:rsidR="009246E7" w:rsidRDefault="009246E7"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compliance with all relevant national and European legislation, regulations and standards. </w:t>
      </w:r>
    </w:p>
    <w:p w:rsidR="0002644C" w:rsidRPr="009246E7" w:rsidRDefault="0002644C"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Sit on and provide expert advice to a number of hospital interdisciplinary committees.</w:t>
      </w:r>
    </w:p>
    <w:p w:rsidR="009246E7" w:rsidRPr="009246E7" w:rsidRDefault="009246E7"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Develop and maintain policies, procedures, protocols and quality management systems. </w:t>
      </w:r>
    </w:p>
    <w:p w:rsidR="009246E7" w:rsidRPr="009246E7" w:rsidRDefault="009246E7"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Lead quality assurance, quality control and audit programmes. </w:t>
      </w:r>
    </w:p>
    <w:p w:rsidR="009246E7" w:rsidRPr="00C20814" w:rsidRDefault="009246E7"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C20814">
        <w:rPr>
          <w:rFonts w:ascii="Calibri Light" w:eastAsia="Times New Roman" w:hAnsi="Calibri Light" w:cs="Calibri Light"/>
          <w:sz w:val="24"/>
          <w:szCs w:val="24"/>
          <w:lang w:eastAsia="en-IE"/>
        </w:rPr>
        <w:t xml:space="preserve">Establish and monitor </w:t>
      </w:r>
      <w:r w:rsidR="00E26290">
        <w:rPr>
          <w:rFonts w:ascii="Calibri Light" w:eastAsia="Times New Roman" w:hAnsi="Calibri Light" w:cs="Calibri Light"/>
          <w:sz w:val="24"/>
          <w:szCs w:val="24"/>
          <w:lang w:eastAsia="en-IE"/>
        </w:rPr>
        <w:t xml:space="preserve">MPCE </w:t>
      </w:r>
      <w:r w:rsidRPr="00C20814">
        <w:rPr>
          <w:rFonts w:ascii="Calibri Light" w:eastAsia="Times New Roman" w:hAnsi="Calibri Light" w:cs="Calibri Light"/>
          <w:sz w:val="24"/>
          <w:szCs w:val="24"/>
          <w:lang w:eastAsia="en-IE"/>
        </w:rPr>
        <w:t xml:space="preserve">departmental key performance indicators (KPIs). </w:t>
      </w:r>
    </w:p>
    <w:p w:rsidR="009246E7" w:rsidRPr="009246E7" w:rsidRDefault="00C20814"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C20814">
        <w:rPr>
          <w:rFonts w:ascii="Calibri Light" w:eastAsia="Times New Roman" w:hAnsi="Calibri Light" w:cs="Calibri Light"/>
          <w:sz w:val="24"/>
          <w:szCs w:val="24"/>
          <w:lang w:eastAsia="en-IE"/>
        </w:rPr>
        <w:lastRenderedPageBreak/>
        <w:t xml:space="preserve">Contribute to </w:t>
      </w:r>
      <w:r w:rsidR="009246E7" w:rsidRPr="00C20814">
        <w:rPr>
          <w:rFonts w:ascii="Calibri Light" w:eastAsia="Times New Roman" w:hAnsi="Calibri Light" w:cs="Calibri Light"/>
          <w:sz w:val="24"/>
          <w:szCs w:val="24"/>
          <w:lang w:eastAsia="en-IE"/>
        </w:rPr>
        <w:t>risk management activities relating to radiation</w:t>
      </w:r>
      <w:r w:rsidR="00B95D07" w:rsidRPr="00C20814">
        <w:rPr>
          <w:rFonts w:ascii="Calibri Light" w:eastAsia="Times New Roman" w:hAnsi="Calibri Light" w:cs="Calibri Light"/>
          <w:sz w:val="24"/>
          <w:szCs w:val="24"/>
          <w:lang w:eastAsia="en-IE"/>
        </w:rPr>
        <w:t xml:space="preserve"> (ionising and non-ionising)</w:t>
      </w:r>
      <w:r w:rsidR="009246E7" w:rsidRPr="00C20814">
        <w:rPr>
          <w:rFonts w:ascii="Calibri Light" w:eastAsia="Times New Roman" w:hAnsi="Calibri Light" w:cs="Calibri Light"/>
          <w:sz w:val="24"/>
          <w:szCs w:val="24"/>
          <w:lang w:eastAsia="en-IE"/>
        </w:rPr>
        <w:t xml:space="preserve">, </w:t>
      </w:r>
      <w:r w:rsidR="009246E7" w:rsidRPr="009246E7">
        <w:rPr>
          <w:rFonts w:ascii="Calibri Light" w:eastAsia="Times New Roman" w:hAnsi="Calibri Light" w:cs="Calibri Light"/>
          <w:sz w:val="24"/>
          <w:szCs w:val="24"/>
          <w:lang w:eastAsia="en-IE"/>
        </w:rPr>
        <w:t xml:space="preserve">medical devices and clinical technologies. </w:t>
      </w:r>
    </w:p>
    <w:p w:rsidR="009246E7" w:rsidRPr="009246E7" w:rsidRDefault="009246E7"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Investigate incidents, accidents and near misses involving: </w:t>
      </w:r>
    </w:p>
    <w:p w:rsidR="009246E7" w:rsidRPr="009246E7" w:rsidRDefault="009246E7" w:rsidP="006D5511">
      <w:pPr>
        <w:numPr>
          <w:ilvl w:val="1"/>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Ionising radiation </w:t>
      </w:r>
    </w:p>
    <w:p w:rsidR="009246E7" w:rsidRPr="009246E7" w:rsidRDefault="009246E7" w:rsidP="006D5511">
      <w:pPr>
        <w:numPr>
          <w:ilvl w:val="1"/>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Non-ionising radiation </w:t>
      </w:r>
    </w:p>
    <w:p w:rsidR="009246E7" w:rsidRPr="009246E7" w:rsidRDefault="009246E7" w:rsidP="006D5511">
      <w:pPr>
        <w:numPr>
          <w:ilvl w:val="1"/>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Medical devices </w:t>
      </w:r>
    </w:p>
    <w:p w:rsidR="009246E7" w:rsidRPr="009246E7" w:rsidRDefault="004042FD" w:rsidP="006D5511">
      <w:pPr>
        <w:numPr>
          <w:ilvl w:val="1"/>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M</w:t>
      </w:r>
      <w:r w:rsidR="009246E7" w:rsidRPr="009246E7">
        <w:rPr>
          <w:rFonts w:ascii="Calibri Light" w:eastAsia="Times New Roman" w:hAnsi="Calibri Light" w:cs="Calibri Light"/>
          <w:sz w:val="24"/>
          <w:szCs w:val="24"/>
          <w:lang w:eastAsia="en-IE"/>
        </w:rPr>
        <w:t xml:space="preserve">edical equipment </w:t>
      </w:r>
    </w:p>
    <w:p w:rsidR="009246E7" w:rsidRPr="009246E7" w:rsidRDefault="009246E7"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appropriate reporting to regulatory agencies and oversight bodies where required. </w:t>
      </w:r>
    </w:p>
    <w:p w:rsidR="005234B2" w:rsidRPr="00E26290" w:rsidRDefault="009246E7"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Support inspections and accreditation processes. </w:t>
      </w:r>
    </w:p>
    <w:p w:rsidR="009246E7" w:rsidRPr="009246E7" w:rsidRDefault="009246E7" w:rsidP="006D5511">
      <w:pPr>
        <w:numPr>
          <w:ilvl w:val="0"/>
          <w:numId w:val="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compliance with HIQA, HPRA, EPA and other applicable regulatory requirements. </w:t>
      </w:r>
    </w:p>
    <w:p w:rsidR="009246E7" w:rsidRPr="0081045D" w:rsidRDefault="00E26290" w:rsidP="006D5511">
      <w:pPr>
        <w:spacing w:before="100" w:beforeAutospacing="1" w:after="100" w:afterAutospacing="1" w:line="240" w:lineRule="auto"/>
        <w:jc w:val="both"/>
        <w:outlineLvl w:val="1"/>
        <w:rPr>
          <w:rFonts w:ascii="Calibri Light" w:eastAsia="Times New Roman" w:hAnsi="Calibri Light" w:cs="Calibri Light"/>
          <w:b/>
          <w:bCs/>
          <w:sz w:val="24"/>
          <w:szCs w:val="24"/>
          <w:u w:val="single"/>
          <w:lang w:eastAsia="en-IE"/>
        </w:rPr>
      </w:pPr>
      <w:r w:rsidRPr="0081045D">
        <w:rPr>
          <w:rFonts w:ascii="Calibri Light" w:eastAsia="Times New Roman" w:hAnsi="Calibri Light" w:cs="Calibri Light"/>
          <w:b/>
          <w:bCs/>
          <w:sz w:val="24"/>
          <w:szCs w:val="24"/>
          <w:u w:val="single"/>
          <w:lang w:eastAsia="en-IE"/>
        </w:rPr>
        <w:t>Equipment</w:t>
      </w:r>
      <w:r w:rsidR="009246E7" w:rsidRPr="0081045D">
        <w:rPr>
          <w:rFonts w:ascii="Calibri Light" w:eastAsia="Times New Roman" w:hAnsi="Calibri Light" w:cs="Calibri Light"/>
          <w:b/>
          <w:bCs/>
          <w:sz w:val="24"/>
          <w:szCs w:val="24"/>
          <w:u w:val="single"/>
          <w:lang w:eastAsia="en-IE"/>
        </w:rPr>
        <w:t xml:space="preserve"> Management</w:t>
      </w:r>
    </w:p>
    <w:p w:rsidR="008F172B" w:rsidRPr="00853F1D" w:rsidRDefault="009246E7" w:rsidP="006D5511">
      <w:pPr>
        <w:numPr>
          <w:ilvl w:val="0"/>
          <w:numId w:val="4"/>
        </w:numPr>
        <w:spacing w:before="100" w:beforeAutospacing="1" w:after="100" w:afterAutospacing="1" w:line="240" w:lineRule="auto"/>
        <w:jc w:val="both"/>
        <w:rPr>
          <w:rFonts w:ascii="Calibri Light" w:eastAsia="Times New Roman" w:hAnsi="Calibri Light" w:cs="Calibri Light"/>
          <w:sz w:val="24"/>
          <w:szCs w:val="24"/>
          <w:lang w:eastAsia="en-IE"/>
        </w:rPr>
      </w:pPr>
      <w:r w:rsidRPr="00853F1D">
        <w:rPr>
          <w:rFonts w:ascii="Calibri Light" w:eastAsia="Times New Roman" w:hAnsi="Calibri Light" w:cs="Calibri Light"/>
          <w:sz w:val="24"/>
          <w:szCs w:val="24"/>
          <w:lang w:eastAsia="en-IE"/>
        </w:rPr>
        <w:t xml:space="preserve">Oversee the management of </w:t>
      </w:r>
      <w:r w:rsidR="00734C68" w:rsidRPr="00853F1D">
        <w:rPr>
          <w:rFonts w:ascii="Calibri Light" w:eastAsia="Times New Roman" w:hAnsi="Calibri Light" w:cs="Calibri Light"/>
          <w:sz w:val="24"/>
          <w:szCs w:val="24"/>
          <w:lang w:eastAsia="en-IE"/>
        </w:rPr>
        <w:t>M</w:t>
      </w:r>
      <w:r w:rsidRPr="00853F1D">
        <w:rPr>
          <w:rFonts w:ascii="Calibri Light" w:eastAsia="Times New Roman" w:hAnsi="Calibri Light" w:cs="Calibri Light"/>
          <w:sz w:val="24"/>
          <w:szCs w:val="24"/>
          <w:lang w:eastAsia="en-IE"/>
        </w:rPr>
        <w:t xml:space="preserve">edical </w:t>
      </w:r>
      <w:r w:rsidR="005D11BD" w:rsidRPr="00853F1D">
        <w:rPr>
          <w:rFonts w:ascii="Calibri Light" w:eastAsia="Times New Roman" w:hAnsi="Calibri Light" w:cs="Calibri Light"/>
          <w:sz w:val="24"/>
          <w:szCs w:val="24"/>
          <w:lang w:eastAsia="en-IE"/>
        </w:rPr>
        <w:t>Equipment and</w:t>
      </w:r>
      <w:r w:rsidR="00AB4412" w:rsidRPr="00853F1D">
        <w:rPr>
          <w:rFonts w:ascii="Calibri Light" w:eastAsia="Times New Roman" w:hAnsi="Calibri Light" w:cs="Calibri Light"/>
          <w:sz w:val="24"/>
          <w:szCs w:val="24"/>
          <w:lang w:eastAsia="en-IE"/>
        </w:rPr>
        <w:t xml:space="preserve"> </w:t>
      </w:r>
      <w:r w:rsidRPr="00853F1D">
        <w:rPr>
          <w:rFonts w:ascii="Calibri Light" w:eastAsia="Times New Roman" w:hAnsi="Calibri Light" w:cs="Calibri Light"/>
          <w:sz w:val="24"/>
          <w:szCs w:val="24"/>
          <w:lang w:eastAsia="en-IE"/>
        </w:rPr>
        <w:t xml:space="preserve">engineering services. </w:t>
      </w:r>
    </w:p>
    <w:p w:rsidR="00435592" w:rsidRPr="00853F1D" w:rsidRDefault="00830608" w:rsidP="006D5511">
      <w:pPr>
        <w:numPr>
          <w:ilvl w:val="0"/>
          <w:numId w:val="4"/>
        </w:numPr>
        <w:spacing w:before="100" w:beforeAutospacing="1" w:after="100" w:afterAutospacing="1" w:line="240" w:lineRule="auto"/>
        <w:jc w:val="both"/>
        <w:rPr>
          <w:rFonts w:ascii="Calibri Light" w:eastAsia="Times New Roman" w:hAnsi="Calibri Light" w:cs="Calibri Light"/>
          <w:sz w:val="24"/>
          <w:szCs w:val="24"/>
          <w:lang w:eastAsia="en-IE"/>
        </w:rPr>
      </w:pPr>
      <w:r w:rsidRPr="00853F1D">
        <w:rPr>
          <w:rFonts w:ascii="Calibri Light" w:eastAsia="Times New Roman" w:hAnsi="Calibri Light" w:cs="Calibri Light"/>
          <w:sz w:val="24"/>
          <w:szCs w:val="24"/>
          <w:lang w:eastAsia="en-IE"/>
        </w:rPr>
        <w:t>Maintain oversight</w:t>
      </w:r>
      <w:r w:rsidR="00435592" w:rsidRPr="00853F1D">
        <w:rPr>
          <w:rFonts w:ascii="Calibri Light" w:eastAsia="Times New Roman" w:hAnsi="Calibri Light" w:cs="Calibri Light"/>
          <w:sz w:val="24"/>
          <w:szCs w:val="24"/>
          <w:lang w:eastAsia="en-IE"/>
        </w:rPr>
        <w:t xml:space="preserve"> for Medical Equipment acquisition, commissioning, maintenance and replacement. </w:t>
      </w:r>
    </w:p>
    <w:p w:rsidR="009246E7" w:rsidRPr="009246E7" w:rsidRDefault="009246E7" w:rsidP="006D5511">
      <w:pPr>
        <w:numPr>
          <w:ilvl w:val="0"/>
          <w:numId w:val="4"/>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the maintenance of comprehensive medical equipment asset registers. </w:t>
      </w:r>
    </w:p>
    <w:p w:rsidR="009246E7" w:rsidRPr="009246E7" w:rsidRDefault="009246E7" w:rsidP="006D5511">
      <w:pPr>
        <w:numPr>
          <w:ilvl w:val="0"/>
          <w:numId w:val="4"/>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Support clinical departments in equipment planning and service development. </w:t>
      </w:r>
    </w:p>
    <w:p w:rsidR="009246E7" w:rsidRPr="009246E7" w:rsidRDefault="009246E7" w:rsidP="006D5511">
      <w:pPr>
        <w:numPr>
          <w:ilvl w:val="0"/>
          <w:numId w:val="4"/>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Provide scientific and engineering expertise for major capital projects and infrastructure developments. </w:t>
      </w:r>
    </w:p>
    <w:p w:rsidR="009246E7" w:rsidRDefault="009246E7" w:rsidP="006D5511">
      <w:pPr>
        <w:numPr>
          <w:ilvl w:val="0"/>
          <w:numId w:val="4"/>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safe and effective operation of clinical technologies throughout the organisation. </w:t>
      </w:r>
    </w:p>
    <w:p w:rsidR="009803EB" w:rsidRPr="009803EB" w:rsidRDefault="00AB4412" w:rsidP="006D5511">
      <w:pPr>
        <w:numPr>
          <w:ilvl w:val="0"/>
          <w:numId w:val="4"/>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Develop and maintain a strong relationship with ICT.</w:t>
      </w:r>
    </w:p>
    <w:p w:rsidR="009246E7" w:rsidRPr="0081045D" w:rsidRDefault="005D11BD" w:rsidP="006D5511">
      <w:pPr>
        <w:spacing w:before="100" w:beforeAutospacing="1" w:after="100" w:afterAutospacing="1" w:line="240" w:lineRule="auto"/>
        <w:jc w:val="both"/>
        <w:outlineLvl w:val="1"/>
        <w:rPr>
          <w:rFonts w:ascii="Calibri Light" w:eastAsia="Times New Roman" w:hAnsi="Calibri Light" w:cs="Calibri Light"/>
          <w:b/>
          <w:bCs/>
          <w:sz w:val="24"/>
          <w:szCs w:val="24"/>
          <w:u w:val="single"/>
          <w:lang w:eastAsia="en-IE"/>
        </w:rPr>
      </w:pPr>
      <w:r w:rsidRPr="0081045D">
        <w:rPr>
          <w:rFonts w:ascii="Calibri Light" w:eastAsia="Times New Roman" w:hAnsi="Calibri Light" w:cs="Calibri Light"/>
          <w:b/>
          <w:bCs/>
          <w:sz w:val="24"/>
          <w:szCs w:val="24"/>
          <w:u w:val="single"/>
          <w:lang w:eastAsia="en-IE"/>
        </w:rPr>
        <w:t>Education</w:t>
      </w:r>
      <w:r w:rsidR="009246E7" w:rsidRPr="0081045D">
        <w:rPr>
          <w:rFonts w:ascii="Calibri Light" w:eastAsia="Times New Roman" w:hAnsi="Calibri Light" w:cs="Calibri Light"/>
          <w:b/>
          <w:bCs/>
          <w:sz w:val="24"/>
          <w:szCs w:val="24"/>
          <w:u w:val="single"/>
          <w:lang w:eastAsia="en-IE"/>
        </w:rPr>
        <w:t>, Training, Research and Innovation</w:t>
      </w:r>
    </w:p>
    <w:p w:rsidR="009246E7" w:rsidRDefault="009246E7" w:rsidP="006D5511">
      <w:pPr>
        <w:numPr>
          <w:ilvl w:val="0"/>
          <w:numId w:val="6"/>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lastRenderedPageBreak/>
        <w:t xml:space="preserve">Provide leadership in education, training and professional development. </w:t>
      </w:r>
    </w:p>
    <w:p w:rsidR="009C1BE7" w:rsidRPr="009C1BE7" w:rsidRDefault="009C1BE7" w:rsidP="006D5511">
      <w:pPr>
        <w:numPr>
          <w:ilvl w:val="0"/>
          <w:numId w:val="6"/>
        </w:numPr>
        <w:spacing w:before="100" w:beforeAutospacing="1" w:after="100" w:afterAutospacing="1" w:line="240" w:lineRule="auto"/>
        <w:jc w:val="both"/>
        <w:rPr>
          <w:rFonts w:asciiTheme="majorHAnsi" w:eastAsia="Times New Roman" w:hAnsiTheme="majorHAnsi" w:cstheme="majorHAnsi"/>
          <w:sz w:val="24"/>
          <w:szCs w:val="24"/>
          <w:lang w:eastAsia="en-IE"/>
        </w:rPr>
      </w:pPr>
      <w:r w:rsidRPr="009C1BE7">
        <w:rPr>
          <w:rFonts w:asciiTheme="majorHAnsi" w:hAnsiTheme="majorHAnsi" w:cstheme="majorHAnsi"/>
          <w:iCs/>
          <w:sz w:val="24"/>
          <w:szCs w:val="24"/>
        </w:rPr>
        <w:t>Ensure that his/her knowledge and skills and th</w:t>
      </w:r>
      <w:r>
        <w:rPr>
          <w:rFonts w:asciiTheme="majorHAnsi" w:hAnsiTheme="majorHAnsi" w:cstheme="majorHAnsi"/>
          <w:iCs/>
          <w:sz w:val="24"/>
          <w:szCs w:val="24"/>
        </w:rPr>
        <w:t>ose</w:t>
      </w:r>
      <w:r w:rsidRPr="009C1BE7">
        <w:rPr>
          <w:rFonts w:asciiTheme="majorHAnsi" w:hAnsiTheme="majorHAnsi" w:cstheme="majorHAnsi"/>
          <w:iCs/>
          <w:sz w:val="24"/>
          <w:szCs w:val="24"/>
        </w:rPr>
        <w:t xml:space="preserve"> of staff in the department are kept up to date by the provision of and participation in appropriate continuing education activities.</w:t>
      </w:r>
    </w:p>
    <w:p w:rsidR="009246E7" w:rsidRPr="009246E7" w:rsidRDefault="009246E7" w:rsidP="006D5511">
      <w:pPr>
        <w:numPr>
          <w:ilvl w:val="0"/>
          <w:numId w:val="6"/>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Support undergraduate, postgraduate and specialist training programmes. </w:t>
      </w:r>
    </w:p>
    <w:p w:rsidR="009246E7" w:rsidRPr="009246E7" w:rsidRDefault="009246E7" w:rsidP="006D5511">
      <w:pPr>
        <w:numPr>
          <w:ilvl w:val="0"/>
          <w:numId w:val="6"/>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Develop research strategies aligned to organisational priorities. </w:t>
      </w:r>
    </w:p>
    <w:p w:rsidR="009246E7" w:rsidRPr="009246E7" w:rsidRDefault="009246E7" w:rsidP="006D5511">
      <w:pPr>
        <w:numPr>
          <w:ilvl w:val="0"/>
          <w:numId w:val="6"/>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Lead and support research, innovation and translational science initiatives. </w:t>
      </w:r>
    </w:p>
    <w:p w:rsidR="009246E7" w:rsidRPr="009246E7" w:rsidRDefault="009246E7" w:rsidP="006D5511">
      <w:pPr>
        <w:numPr>
          <w:ilvl w:val="0"/>
          <w:numId w:val="6"/>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Establish and maintain academic partnerships. </w:t>
      </w:r>
    </w:p>
    <w:p w:rsidR="009246E7" w:rsidRPr="009246E7" w:rsidRDefault="009246E7" w:rsidP="006D5511">
      <w:pPr>
        <w:numPr>
          <w:ilvl w:val="0"/>
          <w:numId w:val="6"/>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Supervise MSc and PhD students where appropriate. </w:t>
      </w:r>
    </w:p>
    <w:p w:rsidR="007A7FF3" w:rsidRPr="00D30922" w:rsidRDefault="009246E7" w:rsidP="006D5511">
      <w:pPr>
        <w:numPr>
          <w:ilvl w:val="0"/>
          <w:numId w:val="6"/>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Promote publication, dissemination and implementation of research findings. </w:t>
      </w:r>
    </w:p>
    <w:p w:rsidR="009246E7" w:rsidRPr="0081045D" w:rsidRDefault="007A7FF3" w:rsidP="006D5511">
      <w:pPr>
        <w:spacing w:before="100" w:beforeAutospacing="1" w:after="100" w:afterAutospacing="1" w:line="240" w:lineRule="auto"/>
        <w:jc w:val="both"/>
        <w:outlineLvl w:val="1"/>
        <w:rPr>
          <w:rFonts w:ascii="Calibri Light" w:eastAsia="Times New Roman" w:hAnsi="Calibri Light" w:cs="Calibri Light"/>
          <w:b/>
          <w:bCs/>
          <w:sz w:val="24"/>
          <w:szCs w:val="24"/>
          <w:u w:val="single"/>
          <w:lang w:eastAsia="en-IE"/>
        </w:rPr>
      </w:pPr>
      <w:r w:rsidRPr="0081045D">
        <w:rPr>
          <w:rFonts w:ascii="Calibri Light" w:eastAsia="Times New Roman" w:hAnsi="Calibri Light" w:cs="Calibri Light"/>
          <w:b/>
          <w:bCs/>
          <w:sz w:val="24"/>
          <w:szCs w:val="24"/>
          <w:u w:val="single"/>
          <w:lang w:eastAsia="en-IE"/>
        </w:rPr>
        <w:t xml:space="preserve">Health, </w:t>
      </w:r>
      <w:r w:rsidR="009246E7" w:rsidRPr="0081045D">
        <w:rPr>
          <w:rFonts w:ascii="Calibri Light" w:eastAsia="Times New Roman" w:hAnsi="Calibri Light" w:cs="Calibri Light"/>
          <w:b/>
          <w:bCs/>
          <w:sz w:val="24"/>
          <w:szCs w:val="24"/>
          <w:u w:val="single"/>
          <w:lang w:eastAsia="en-IE"/>
        </w:rPr>
        <w:t>Safety and Risk</w:t>
      </w:r>
    </w:p>
    <w:p w:rsidR="00A0578B" w:rsidRPr="00361664" w:rsidRDefault="00AF7CA7" w:rsidP="006D5511">
      <w:pPr>
        <w:numPr>
          <w:ilvl w:val="0"/>
          <w:numId w:val="7"/>
        </w:numPr>
        <w:spacing w:before="100" w:beforeAutospacing="1" w:after="100" w:afterAutospacing="1" w:line="240" w:lineRule="auto"/>
        <w:jc w:val="both"/>
        <w:rPr>
          <w:rFonts w:ascii="Calibri Light" w:eastAsia="Times New Roman" w:hAnsi="Calibri Light" w:cs="Calibri Light"/>
          <w:sz w:val="24"/>
          <w:szCs w:val="24"/>
          <w:lang w:eastAsia="en-IE"/>
        </w:rPr>
      </w:pPr>
      <w:r>
        <w:rPr>
          <w:rFonts w:ascii="Calibri Light" w:eastAsia="Times New Roman" w:hAnsi="Calibri Light" w:cs="Calibri Light"/>
          <w:sz w:val="24"/>
          <w:szCs w:val="24"/>
          <w:lang w:eastAsia="en-IE"/>
        </w:rPr>
        <w:t>Ensure appropriate l</w:t>
      </w:r>
      <w:r w:rsidR="009246E7" w:rsidRPr="009246E7">
        <w:rPr>
          <w:rFonts w:ascii="Calibri Light" w:eastAsia="Times New Roman" w:hAnsi="Calibri Light" w:cs="Calibri Light"/>
          <w:sz w:val="24"/>
          <w:szCs w:val="24"/>
          <w:lang w:eastAsia="en-IE"/>
        </w:rPr>
        <w:t>ead</w:t>
      </w:r>
      <w:r>
        <w:rPr>
          <w:rFonts w:ascii="Calibri Light" w:eastAsia="Times New Roman" w:hAnsi="Calibri Light" w:cs="Calibri Light"/>
          <w:sz w:val="24"/>
          <w:szCs w:val="24"/>
          <w:lang w:eastAsia="en-IE"/>
        </w:rPr>
        <w:t>ership</w:t>
      </w:r>
      <w:r w:rsidR="009246E7" w:rsidRPr="009246E7">
        <w:rPr>
          <w:rFonts w:ascii="Calibri Light" w:eastAsia="Times New Roman" w:hAnsi="Calibri Light" w:cs="Calibri Light"/>
          <w:sz w:val="24"/>
          <w:szCs w:val="24"/>
          <w:lang w:eastAsia="en-IE"/>
        </w:rPr>
        <w:t xml:space="preserve"> </w:t>
      </w:r>
      <w:r>
        <w:rPr>
          <w:rFonts w:ascii="Calibri Light" w:eastAsia="Times New Roman" w:hAnsi="Calibri Light" w:cs="Calibri Light"/>
          <w:sz w:val="24"/>
          <w:szCs w:val="24"/>
          <w:lang w:eastAsia="en-IE"/>
        </w:rPr>
        <w:t xml:space="preserve">of </w:t>
      </w:r>
      <w:r w:rsidR="009246E7" w:rsidRPr="009246E7">
        <w:rPr>
          <w:rFonts w:ascii="Calibri Light" w:eastAsia="Times New Roman" w:hAnsi="Calibri Light" w:cs="Calibri Light"/>
          <w:sz w:val="24"/>
          <w:szCs w:val="24"/>
          <w:lang w:eastAsia="en-IE"/>
        </w:rPr>
        <w:t>radiation safety and medical device safety programmes.</w:t>
      </w:r>
    </w:p>
    <w:p w:rsidR="009246E7" w:rsidRPr="009246E7" w:rsidRDefault="009246E7" w:rsidP="006D5511">
      <w:pPr>
        <w:numPr>
          <w:ilvl w:val="0"/>
          <w:numId w:val="7"/>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Ensure compliance with the Safety, Health and Welfare at Work Act and associated regulations. </w:t>
      </w:r>
    </w:p>
    <w:p w:rsidR="009246E7" w:rsidRPr="009246E7" w:rsidRDefault="009246E7" w:rsidP="006D5511">
      <w:pPr>
        <w:numPr>
          <w:ilvl w:val="0"/>
          <w:numId w:val="7"/>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Maintain robust risk assessment and incident management systems. </w:t>
      </w:r>
    </w:p>
    <w:p w:rsidR="009246E7" w:rsidRPr="009246E7" w:rsidRDefault="009246E7" w:rsidP="006D5511">
      <w:pPr>
        <w:numPr>
          <w:ilvl w:val="0"/>
          <w:numId w:val="7"/>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Lead emergency preparedness and response activities relating to radiation and technology risks. </w:t>
      </w:r>
    </w:p>
    <w:p w:rsidR="00EB3763" w:rsidRDefault="009246E7" w:rsidP="006D5511">
      <w:pPr>
        <w:numPr>
          <w:ilvl w:val="0"/>
          <w:numId w:val="7"/>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Promote infection prevention and control standards</w:t>
      </w:r>
      <w:r w:rsidR="0066299F">
        <w:rPr>
          <w:rFonts w:ascii="Calibri Light" w:eastAsia="Times New Roman" w:hAnsi="Calibri Light" w:cs="Calibri Light"/>
          <w:sz w:val="24"/>
          <w:szCs w:val="24"/>
          <w:lang w:eastAsia="en-IE"/>
        </w:rPr>
        <w:t xml:space="preserve"> in relation to medical equipment</w:t>
      </w:r>
      <w:r w:rsidRPr="009246E7">
        <w:rPr>
          <w:rFonts w:ascii="Calibri Light" w:eastAsia="Times New Roman" w:hAnsi="Calibri Light" w:cs="Calibri Light"/>
          <w:sz w:val="24"/>
          <w:szCs w:val="24"/>
          <w:lang w:eastAsia="en-IE"/>
        </w:rPr>
        <w:t xml:space="preserve">. </w:t>
      </w:r>
    </w:p>
    <w:p w:rsidR="009246E7" w:rsidRPr="00176F1A" w:rsidRDefault="009246E7" w:rsidP="006D5511">
      <w:pPr>
        <w:spacing w:before="100" w:beforeAutospacing="1" w:after="100" w:afterAutospacing="1" w:line="240" w:lineRule="auto"/>
        <w:jc w:val="both"/>
        <w:outlineLvl w:val="1"/>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Essential Qualifications</w:t>
      </w:r>
      <w:r w:rsidR="0043690D" w:rsidRPr="00176F1A">
        <w:rPr>
          <w:rFonts w:ascii="Calibri Light" w:eastAsia="Times New Roman" w:hAnsi="Calibri Light" w:cs="Calibri Light"/>
          <w:b/>
          <w:bCs/>
          <w:sz w:val="24"/>
          <w:szCs w:val="24"/>
          <w:lang w:eastAsia="en-IE"/>
        </w:rPr>
        <w:t xml:space="preserve"> &amp; Experience</w:t>
      </w:r>
    </w:p>
    <w:p w:rsidR="009246E7" w:rsidRPr="00EB3763" w:rsidRDefault="009246E7" w:rsidP="006D5511">
      <w:pPr>
        <w:spacing w:before="100" w:beforeAutospacing="1" w:after="100" w:afterAutospacing="1" w:line="240" w:lineRule="auto"/>
        <w:jc w:val="both"/>
        <w:rPr>
          <w:rFonts w:ascii="Calibri Light" w:eastAsia="Times New Roman" w:hAnsi="Calibri Light" w:cs="Calibri Light"/>
          <w:b/>
          <w:sz w:val="24"/>
          <w:szCs w:val="24"/>
          <w:lang w:eastAsia="en-IE"/>
        </w:rPr>
      </w:pPr>
      <w:r w:rsidRPr="00EB3763">
        <w:rPr>
          <w:rFonts w:ascii="Calibri Light" w:eastAsia="Times New Roman" w:hAnsi="Calibri Light" w:cs="Calibri Light"/>
          <w:b/>
          <w:sz w:val="24"/>
          <w:szCs w:val="24"/>
          <w:lang w:eastAsia="en-IE"/>
        </w:rPr>
        <w:lastRenderedPageBreak/>
        <w:t>Candidates must:</w:t>
      </w:r>
    </w:p>
    <w:p w:rsidR="007131FE" w:rsidRPr="00CD4D02" w:rsidRDefault="009246E7" w:rsidP="006D5511">
      <w:p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Hold a recognised honours degree in Physics with Physics as a major subject</w:t>
      </w:r>
      <w:r w:rsidR="0093460D">
        <w:rPr>
          <w:rFonts w:ascii="Calibri Light" w:eastAsia="Times New Roman" w:hAnsi="Calibri Light" w:cs="Calibri Light"/>
          <w:sz w:val="24"/>
          <w:szCs w:val="24"/>
          <w:lang w:eastAsia="en-IE"/>
        </w:rPr>
        <w:t>,</w:t>
      </w:r>
      <w:r w:rsidRPr="009246E7">
        <w:rPr>
          <w:rFonts w:ascii="Calibri Light" w:eastAsia="Times New Roman" w:hAnsi="Calibri Light" w:cs="Calibri Light"/>
          <w:sz w:val="24"/>
          <w:szCs w:val="24"/>
          <w:lang w:eastAsia="en-IE"/>
        </w:rPr>
        <w:t xml:space="preserve"> </w:t>
      </w:r>
      <w:r w:rsidR="00CD4D02">
        <w:rPr>
          <w:rFonts w:ascii="Calibri Light" w:eastAsia="Times New Roman" w:hAnsi="Calibri Light" w:cs="Calibri Light"/>
          <w:sz w:val="24"/>
          <w:szCs w:val="24"/>
          <w:lang w:eastAsia="en-IE"/>
        </w:rPr>
        <w:t xml:space="preserve">or </w:t>
      </w:r>
      <w:r w:rsidRPr="00CD4D02">
        <w:rPr>
          <w:rFonts w:ascii="Calibri Light" w:eastAsia="Times New Roman" w:hAnsi="Calibri Light" w:cs="Calibri Light"/>
          <w:sz w:val="24"/>
          <w:szCs w:val="24"/>
          <w:lang w:eastAsia="en-IE"/>
        </w:rPr>
        <w:t>a recognised honours degree in Electrical, Electronic, Mec</w:t>
      </w:r>
      <w:r w:rsidR="007131FE">
        <w:rPr>
          <w:rFonts w:ascii="Calibri Light" w:eastAsia="Times New Roman" w:hAnsi="Calibri Light" w:cs="Calibri Light"/>
          <w:sz w:val="24"/>
          <w:szCs w:val="24"/>
          <w:lang w:eastAsia="en-IE"/>
        </w:rPr>
        <w:t>hanical or Clinical Engineering.</w:t>
      </w:r>
    </w:p>
    <w:p w:rsidR="009246E7" w:rsidRPr="00CD4D02" w:rsidRDefault="00EA24C7" w:rsidP="006D5511">
      <w:pPr>
        <w:spacing w:before="100" w:beforeAutospacing="1" w:after="100" w:afterAutospacing="1" w:line="240" w:lineRule="auto"/>
        <w:jc w:val="both"/>
        <w:rPr>
          <w:rFonts w:ascii="Calibri Light" w:eastAsia="Times New Roman" w:hAnsi="Calibri Light" w:cs="Calibri Light"/>
          <w:sz w:val="24"/>
          <w:szCs w:val="24"/>
          <w:u w:val="single"/>
          <w:lang w:eastAsia="en-IE"/>
        </w:rPr>
      </w:pPr>
      <w:r w:rsidRPr="00CD4D02">
        <w:rPr>
          <w:rFonts w:ascii="Calibri Light" w:eastAsia="Times New Roman" w:hAnsi="Calibri Light" w:cs="Calibri Light"/>
          <w:b/>
          <w:bCs/>
          <w:sz w:val="24"/>
          <w:szCs w:val="24"/>
          <w:u w:val="single"/>
          <w:lang w:eastAsia="en-IE"/>
        </w:rPr>
        <w:t>AND</w:t>
      </w:r>
    </w:p>
    <w:p w:rsidR="009246E7" w:rsidRDefault="009246E7" w:rsidP="006D5511">
      <w:p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Hold a postgraduate qualification (MSc or PhD) in Medical Physics or Clinical Engineering</w:t>
      </w:r>
      <w:r w:rsidR="006D5511">
        <w:rPr>
          <w:rFonts w:ascii="Calibri Light" w:eastAsia="Times New Roman" w:hAnsi="Calibri Light" w:cs="Calibri Light"/>
          <w:sz w:val="24"/>
          <w:szCs w:val="24"/>
          <w:lang w:eastAsia="en-IE"/>
        </w:rPr>
        <w:t>,</w:t>
      </w:r>
      <w:r w:rsidR="00CD4D02">
        <w:rPr>
          <w:rFonts w:ascii="Calibri Light" w:eastAsia="Times New Roman" w:hAnsi="Calibri Light" w:cs="Calibri Light"/>
          <w:sz w:val="24"/>
          <w:szCs w:val="24"/>
          <w:lang w:eastAsia="en-IE"/>
        </w:rPr>
        <w:t xml:space="preserve"> or a </w:t>
      </w:r>
      <w:r w:rsidR="00EA24C7" w:rsidRPr="00EA24C7">
        <w:rPr>
          <w:rFonts w:ascii="Calibri Light" w:eastAsia="Times New Roman" w:hAnsi="Calibri Light" w:cs="Calibri Light"/>
          <w:sz w:val="24"/>
          <w:szCs w:val="24"/>
          <w:lang w:eastAsia="en-IE"/>
        </w:rPr>
        <w:t>recognised qualification at least equivalent</w:t>
      </w:r>
      <w:r w:rsidR="00EA24C7">
        <w:rPr>
          <w:rFonts w:ascii="Calibri Light" w:eastAsia="Times New Roman" w:hAnsi="Calibri Light" w:cs="Calibri Light"/>
          <w:sz w:val="24"/>
          <w:szCs w:val="24"/>
          <w:lang w:eastAsia="en-IE"/>
        </w:rPr>
        <w:t xml:space="preserve"> to the above</w:t>
      </w:r>
    </w:p>
    <w:p w:rsidR="007131FE" w:rsidRPr="007131FE" w:rsidRDefault="007131FE" w:rsidP="006D5511">
      <w:pPr>
        <w:spacing w:before="100" w:beforeAutospacing="1" w:after="100" w:afterAutospacing="1" w:line="240" w:lineRule="auto"/>
        <w:jc w:val="both"/>
        <w:rPr>
          <w:rFonts w:ascii="Calibri Light" w:eastAsia="Times New Roman" w:hAnsi="Calibri Light" w:cs="Calibri Light"/>
          <w:b/>
          <w:sz w:val="24"/>
          <w:szCs w:val="24"/>
          <w:u w:val="single"/>
          <w:lang w:eastAsia="en-IE"/>
        </w:rPr>
      </w:pPr>
      <w:r w:rsidRPr="007131FE">
        <w:rPr>
          <w:rFonts w:ascii="Calibri Light" w:eastAsia="Times New Roman" w:hAnsi="Calibri Light" w:cs="Calibri Light"/>
          <w:b/>
          <w:sz w:val="24"/>
          <w:szCs w:val="24"/>
          <w:u w:val="single"/>
          <w:lang w:eastAsia="en-IE"/>
        </w:rPr>
        <w:t>AND</w:t>
      </w:r>
    </w:p>
    <w:p w:rsidR="009246E7" w:rsidRPr="00EB3763" w:rsidRDefault="009246E7" w:rsidP="006D5511">
      <w:pPr>
        <w:spacing w:before="100" w:beforeAutospacing="1" w:after="100" w:afterAutospacing="1" w:line="240" w:lineRule="auto"/>
        <w:jc w:val="both"/>
        <w:rPr>
          <w:rFonts w:ascii="Calibri Light" w:eastAsia="Times New Roman" w:hAnsi="Calibri Light" w:cs="Calibri Light"/>
          <w:b/>
          <w:sz w:val="24"/>
          <w:szCs w:val="24"/>
          <w:lang w:eastAsia="en-IE"/>
        </w:rPr>
      </w:pPr>
      <w:r w:rsidRPr="00EB3763">
        <w:rPr>
          <w:rFonts w:ascii="Calibri Light" w:eastAsia="Times New Roman" w:hAnsi="Calibri Light" w:cs="Calibri Light"/>
          <w:b/>
          <w:sz w:val="24"/>
          <w:szCs w:val="24"/>
          <w:lang w:eastAsia="en-IE"/>
        </w:rPr>
        <w:t>Candidates must demonstrate:</w:t>
      </w:r>
    </w:p>
    <w:p w:rsidR="00C563AD" w:rsidRPr="00EE5479" w:rsidRDefault="00C563AD" w:rsidP="006D5511">
      <w:pPr>
        <w:numPr>
          <w:ilvl w:val="0"/>
          <w:numId w:val="12"/>
        </w:numPr>
        <w:spacing w:before="100" w:beforeAutospacing="1" w:after="100" w:afterAutospacing="1" w:line="240" w:lineRule="auto"/>
        <w:jc w:val="both"/>
        <w:rPr>
          <w:rFonts w:ascii="Calibri Light" w:eastAsia="Times New Roman" w:hAnsi="Calibri Light" w:cs="Calibri Light"/>
          <w:sz w:val="24"/>
          <w:szCs w:val="24"/>
          <w:lang w:eastAsia="en-IE"/>
        </w:rPr>
      </w:pPr>
      <w:r w:rsidRPr="00EE5479">
        <w:rPr>
          <w:rFonts w:ascii="Calibri Light" w:eastAsia="Times New Roman" w:hAnsi="Calibri Light" w:cs="Calibri Light"/>
          <w:sz w:val="24"/>
          <w:szCs w:val="24"/>
          <w:lang w:eastAsia="en-IE"/>
        </w:rPr>
        <w:t xml:space="preserve">At least ten years </w:t>
      </w:r>
      <w:r w:rsidR="006D5511" w:rsidRPr="00EE5479">
        <w:rPr>
          <w:rFonts w:ascii="Calibri Light" w:eastAsia="Times New Roman" w:hAnsi="Calibri Light" w:cs="Calibri Light"/>
          <w:sz w:val="24"/>
          <w:szCs w:val="24"/>
          <w:lang w:eastAsia="en-IE"/>
        </w:rPr>
        <w:t xml:space="preserve">of </w:t>
      </w:r>
      <w:r w:rsidRPr="00EE5479">
        <w:rPr>
          <w:rFonts w:ascii="Calibri Light" w:eastAsia="Times New Roman" w:hAnsi="Calibri Light" w:cs="Calibri Light"/>
          <w:sz w:val="24"/>
          <w:szCs w:val="24"/>
          <w:lang w:eastAsia="en-IE"/>
        </w:rPr>
        <w:t xml:space="preserve">satisfactory experience (three of which were at Principal </w:t>
      </w:r>
      <w:r w:rsidR="00EB3763" w:rsidRPr="00EE5479">
        <w:rPr>
          <w:rFonts w:ascii="Calibri Light" w:eastAsia="Times New Roman" w:hAnsi="Calibri Light" w:cs="Calibri Light"/>
          <w:sz w:val="24"/>
          <w:szCs w:val="24"/>
          <w:lang w:eastAsia="en-IE"/>
        </w:rPr>
        <w:t>Level</w:t>
      </w:r>
      <w:r w:rsidRPr="00EE5479">
        <w:rPr>
          <w:rFonts w:ascii="Calibri Light" w:eastAsia="Times New Roman" w:hAnsi="Calibri Light" w:cs="Calibri Light"/>
          <w:sz w:val="24"/>
          <w:szCs w:val="24"/>
          <w:lang w:eastAsia="en-IE"/>
        </w:rPr>
        <w:t xml:space="preserve">) in one or more of the following fields: </w:t>
      </w:r>
      <w:r w:rsidR="006D5511" w:rsidRPr="00EE5479">
        <w:rPr>
          <w:rFonts w:ascii="Calibri Light" w:eastAsia="Times New Roman" w:hAnsi="Calibri Light" w:cs="Calibri Light"/>
          <w:sz w:val="24"/>
          <w:szCs w:val="24"/>
          <w:lang w:eastAsia="en-IE"/>
        </w:rPr>
        <w:t xml:space="preserve">Medical Physics, Clinical Engineering, </w:t>
      </w:r>
      <w:r w:rsidRPr="00EE5479">
        <w:rPr>
          <w:rFonts w:ascii="Calibri Light" w:eastAsia="Times New Roman" w:hAnsi="Calibri Light" w:cs="Calibri Light"/>
          <w:sz w:val="24"/>
          <w:szCs w:val="24"/>
          <w:lang w:eastAsia="en-IE"/>
        </w:rPr>
        <w:t>Nuclear Medicine, Radiation Protection Procedures</w:t>
      </w:r>
      <w:r w:rsidR="006D5511" w:rsidRPr="00EE5479">
        <w:rPr>
          <w:rFonts w:ascii="Calibri Light" w:eastAsia="Times New Roman" w:hAnsi="Calibri Light" w:cs="Calibri Light"/>
          <w:sz w:val="24"/>
          <w:szCs w:val="24"/>
          <w:lang w:eastAsia="en-IE"/>
        </w:rPr>
        <w:t xml:space="preserve">, </w:t>
      </w:r>
      <w:r w:rsidRPr="00EE5479">
        <w:rPr>
          <w:rFonts w:ascii="Calibri Light" w:eastAsia="Times New Roman" w:hAnsi="Calibri Light" w:cs="Calibri Light"/>
          <w:sz w:val="24"/>
          <w:szCs w:val="24"/>
          <w:lang w:eastAsia="en-IE"/>
        </w:rPr>
        <w:t>Radiological Physics, Radiation Therapy</w:t>
      </w:r>
      <w:r w:rsidR="006D5511" w:rsidRPr="00EE5479">
        <w:rPr>
          <w:rFonts w:ascii="Calibri Light" w:eastAsia="Times New Roman" w:hAnsi="Calibri Light" w:cs="Calibri Light"/>
          <w:sz w:val="24"/>
          <w:szCs w:val="24"/>
          <w:lang w:eastAsia="en-IE"/>
        </w:rPr>
        <w:t>,</w:t>
      </w:r>
      <w:r w:rsidRPr="00EE5479">
        <w:rPr>
          <w:rFonts w:ascii="Calibri Light" w:eastAsia="Times New Roman" w:hAnsi="Calibri Light" w:cs="Calibri Light"/>
          <w:sz w:val="24"/>
          <w:szCs w:val="24"/>
          <w:lang w:eastAsia="en-IE"/>
        </w:rPr>
        <w:t xml:space="preserve"> Medical Imaging.</w:t>
      </w:r>
    </w:p>
    <w:p w:rsidR="009246E7" w:rsidRPr="00853F1D" w:rsidRDefault="00AA75A2" w:rsidP="006D5511">
      <w:pPr>
        <w:numPr>
          <w:ilvl w:val="0"/>
          <w:numId w:val="12"/>
        </w:numPr>
        <w:spacing w:before="100" w:beforeAutospacing="1" w:after="100" w:afterAutospacing="1" w:line="240" w:lineRule="auto"/>
        <w:jc w:val="both"/>
        <w:rPr>
          <w:rFonts w:ascii="Calibri Light" w:eastAsia="Times New Roman" w:hAnsi="Calibri Light" w:cs="Calibri Light"/>
          <w:sz w:val="24"/>
          <w:szCs w:val="24"/>
          <w:lang w:eastAsia="en-IE"/>
        </w:rPr>
      </w:pPr>
      <w:r w:rsidRPr="00853F1D">
        <w:rPr>
          <w:rFonts w:ascii="Calibri Light" w:eastAsia="Times New Roman" w:hAnsi="Calibri Light" w:cs="Calibri Light"/>
          <w:sz w:val="24"/>
          <w:szCs w:val="24"/>
          <w:lang w:eastAsia="en-IE"/>
        </w:rPr>
        <w:t xml:space="preserve">Proven experience working with multidisciplinary teams. </w:t>
      </w:r>
    </w:p>
    <w:p w:rsidR="009246E7" w:rsidRPr="00EE5479" w:rsidRDefault="009246E7" w:rsidP="006D5511">
      <w:pPr>
        <w:numPr>
          <w:ilvl w:val="0"/>
          <w:numId w:val="12"/>
        </w:numPr>
        <w:spacing w:before="100" w:beforeAutospacing="1" w:after="100" w:afterAutospacing="1" w:line="240" w:lineRule="auto"/>
        <w:jc w:val="both"/>
        <w:rPr>
          <w:rFonts w:ascii="Calibri Light" w:eastAsia="Times New Roman" w:hAnsi="Calibri Light" w:cs="Calibri Light"/>
          <w:sz w:val="24"/>
          <w:szCs w:val="24"/>
          <w:lang w:eastAsia="en-IE"/>
        </w:rPr>
      </w:pPr>
      <w:r w:rsidRPr="00EE5479">
        <w:rPr>
          <w:rFonts w:ascii="Calibri Light" w:eastAsia="Times New Roman" w:hAnsi="Calibri Light" w:cs="Calibri Light"/>
          <w:sz w:val="24"/>
          <w:szCs w:val="24"/>
          <w:lang w:eastAsia="en-IE"/>
        </w:rPr>
        <w:t xml:space="preserve">Experience </w:t>
      </w:r>
      <w:r w:rsidR="006D5511" w:rsidRPr="00EE5479">
        <w:rPr>
          <w:rFonts w:ascii="Calibri Light" w:eastAsia="Times New Roman" w:hAnsi="Calibri Light" w:cs="Calibri Light"/>
          <w:sz w:val="24"/>
          <w:szCs w:val="24"/>
          <w:lang w:eastAsia="en-IE"/>
        </w:rPr>
        <w:t>in</w:t>
      </w:r>
      <w:r w:rsidRPr="00EE5479">
        <w:rPr>
          <w:rFonts w:ascii="Calibri Light" w:eastAsia="Times New Roman" w:hAnsi="Calibri Light" w:cs="Calibri Light"/>
          <w:sz w:val="24"/>
          <w:szCs w:val="24"/>
          <w:lang w:eastAsia="en-IE"/>
        </w:rPr>
        <w:t xml:space="preserve"> quality management and governance systems. </w:t>
      </w:r>
    </w:p>
    <w:p w:rsidR="009246E7" w:rsidRPr="00EE5479" w:rsidRDefault="009246E7" w:rsidP="006D5511">
      <w:pPr>
        <w:numPr>
          <w:ilvl w:val="0"/>
          <w:numId w:val="12"/>
        </w:numPr>
        <w:spacing w:before="100" w:beforeAutospacing="1" w:after="100" w:afterAutospacing="1" w:line="240" w:lineRule="auto"/>
        <w:jc w:val="both"/>
        <w:rPr>
          <w:rFonts w:ascii="Calibri Light" w:eastAsia="Times New Roman" w:hAnsi="Calibri Light" w:cs="Calibri Light"/>
          <w:sz w:val="24"/>
          <w:szCs w:val="24"/>
          <w:lang w:eastAsia="en-IE"/>
        </w:rPr>
      </w:pPr>
      <w:r w:rsidRPr="00EE5479">
        <w:rPr>
          <w:rFonts w:ascii="Calibri Light" w:eastAsia="Times New Roman" w:hAnsi="Calibri Light" w:cs="Calibri Light"/>
          <w:sz w:val="24"/>
          <w:szCs w:val="24"/>
          <w:lang w:eastAsia="en-IE"/>
        </w:rPr>
        <w:t xml:space="preserve">Experience managing budgets, resources and organisational change. </w:t>
      </w:r>
    </w:p>
    <w:p w:rsidR="009246E7" w:rsidRPr="0043708B" w:rsidRDefault="006D5511" w:rsidP="0043708B">
      <w:pPr>
        <w:pStyle w:val="ListParagraph"/>
        <w:numPr>
          <w:ilvl w:val="0"/>
          <w:numId w:val="12"/>
        </w:numPr>
        <w:spacing w:line="256" w:lineRule="auto"/>
        <w:jc w:val="both"/>
        <w:rPr>
          <w:rFonts w:asciiTheme="majorHAnsi" w:hAnsiTheme="majorHAnsi" w:cstheme="majorHAnsi"/>
          <w:sz w:val="24"/>
          <w:szCs w:val="24"/>
        </w:rPr>
      </w:pPr>
      <w:r w:rsidRPr="00EE5479">
        <w:rPr>
          <w:rFonts w:asciiTheme="majorHAnsi" w:hAnsiTheme="majorHAnsi" w:cstheme="majorHAnsi"/>
          <w:sz w:val="24"/>
          <w:szCs w:val="24"/>
        </w:rPr>
        <w:t>Candidates must possess the requisite knowledge and ability (including a high standard of suitability and administrative capacity) for the proper discharge of the duties of the office.</w:t>
      </w:r>
    </w:p>
    <w:p w:rsidR="009246E7" w:rsidRPr="00176F1A" w:rsidRDefault="009246E7" w:rsidP="006D5511">
      <w:pPr>
        <w:spacing w:before="100" w:beforeAutospacing="1" w:after="100" w:afterAutospacing="1" w:line="240" w:lineRule="auto"/>
        <w:jc w:val="both"/>
        <w:outlineLvl w:val="1"/>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Desirable Qualifications and Experience</w:t>
      </w:r>
    </w:p>
    <w:p w:rsidR="00EE5479" w:rsidRDefault="00EE5479" w:rsidP="00EE5479">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435592">
        <w:rPr>
          <w:rFonts w:ascii="Calibri Light" w:eastAsia="Times New Roman" w:hAnsi="Calibri Light" w:cs="Calibri Light"/>
          <w:sz w:val="24"/>
          <w:szCs w:val="24"/>
          <w:lang w:eastAsia="en-IE"/>
        </w:rPr>
        <w:lastRenderedPageBreak/>
        <w:t>Experience in leading change, in cross</w:t>
      </w:r>
      <w:r>
        <w:rPr>
          <w:rFonts w:ascii="Calibri Light" w:eastAsia="Times New Roman" w:hAnsi="Calibri Light" w:cs="Calibri Light"/>
          <w:sz w:val="24"/>
          <w:szCs w:val="24"/>
          <w:lang w:eastAsia="en-IE"/>
        </w:rPr>
        <w:t>-</w:t>
      </w:r>
      <w:r w:rsidRPr="00435592">
        <w:rPr>
          <w:rFonts w:ascii="Calibri Light" w:eastAsia="Times New Roman" w:hAnsi="Calibri Light" w:cs="Calibri Light"/>
          <w:sz w:val="24"/>
          <w:szCs w:val="24"/>
          <w:lang w:eastAsia="en-IE"/>
        </w:rPr>
        <w:t>instit</w:t>
      </w:r>
      <w:r>
        <w:rPr>
          <w:rFonts w:ascii="Calibri Light" w:eastAsia="Times New Roman" w:hAnsi="Calibri Light" w:cs="Calibri Light"/>
          <w:sz w:val="24"/>
          <w:szCs w:val="24"/>
          <w:lang w:eastAsia="en-IE"/>
        </w:rPr>
        <w:t>utional collaboration, IT/device integration, teaching/training or</w:t>
      </w:r>
      <w:r w:rsidRPr="00435592">
        <w:rPr>
          <w:rFonts w:ascii="Calibri Light" w:eastAsia="Times New Roman" w:hAnsi="Calibri Light" w:cs="Calibri Light"/>
          <w:sz w:val="24"/>
          <w:szCs w:val="24"/>
          <w:lang w:eastAsia="en-IE"/>
        </w:rPr>
        <w:t xml:space="preserve"> </w:t>
      </w:r>
      <w:r>
        <w:rPr>
          <w:rFonts w:ascii="Calibri Light" w:eastAsia="Times New Roman" w:hAnsi="Calibri Light" w:cs="Calibri Light"/>
          <w:sz w:val="24"/>
          <w:szCs w:val="24"/>
          <w:lang w:eastAsia="en-IE"/>
        </w:rPr>
        <w:t>research project management</w:t>
      </w:r>
      <w:r w:rsidRPr="00435592">
        <w:rPr>
          <w:rFonts w:ascii="Calibri Light" w:eastAsia="Times New Roman" w:hAnsi="Calibri Light" w:cs="Calibri Light"/>
          <w:sz w:val="24"/>
          <w:szCs w:val="24"/>
          <w:lang w:eastAsia="en-IE"/>
        </w:rPr>
        <w:t>.</w:t>
      </w:r>
    </w:p>
    <w:p w:rsidR="00EE5479" w:rsidRPr="006D5511" w:rsidRDefault="00EE5479" w:rsidP="00EE5479">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Experience </w:t>
      </w:r>
      <w:r w:rsidR="00212F29">
        <w:rPr>
          <w:rFonts w:ascii="Calibri Light" w:eastAsia="Times New Roman" w:hAnsi="Calibri Light" w:cs="Calibri Light"/>
          <w:sz w:val="24"/>
          <w:szCs w:val="24"/>
          <w:lang w:eastAsia="en-IE"/>
        </w:rPr>
        <w:t>in</w:t>
      </w:r>
      <w:r w:rsidRPr="009246E7">
        <w:rPr>
          <w:rFonts w:ascii="Calibri Light" w:eastAsia="Times New Roman" w:hAnsi="Calibri Light" w:cs="Calibri Light"/>
          <w:sz w:val="24"/>
          <w:szCs w:val="24"/>
          <w:lang w:eastAsia="en-IE"/>
        </w:rPr>
        <w:t xml:space="preserve"> commissioning</w:t>
      </w:r>
      <w:r>
        <w:rPr>
          <w:rFonts w:ascii="Calibri Light" w:eastAsia="Times New Roman" w:hAnsi="Calibri Light" w:cs="Calibri Light"/>
          <w:sz w:val="24"/>
          <w:szCs w:val="24"/>
          <w:lang w:eastAsia="en-IE"/>
        </w:rPr>
        <w:t xml:space="preserve"> </w:t>
      </w:r>
      <w:r w:rsidRPr="009246E7">
        <w:rPr>
          <w:rFonts w:ascii="Calibri Light" w:eastAsia="Times New Roman" w:hAnsi="Calibri Light" w:cs="Calibri Light"/>
          <w:sz w:val="24"/>
          <w:szCs w:val="24"/>
          <w:lang w:eastAsia="en-IE"/>
        </w:rPr>
        <w:t xml:space="preserve">healthcare technologies and facilities. </w:t>
      </w:r>
    </w:p>
    <w:p w:rsidR="009246E7" w:rsidRDefault="009246E7"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Registered Radiation Protection Adviser (RPA). </w:t>
      </w:r>
    </w:p>
    <w:p w:rsidR="00CE4B88" w:rsidRPr="00CE4B88" w:rsidRDefault="00CE4B88" w:rsidP="00CE4B88">
      <w:pPr>
        <w:pStyle w:val="ListParagraph"/>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CE4B88">
        <w:rPr>
          <w:rFonts w:ascii="Calibri Light" w:eastAsia="Times New Roman" w:hAnsi="Calibri Light" w:cs="Calibri Light"/>
          <w:sz w:val="24"/>
          <w:szCs w:val="24"/>
          <w:lang w:eastAsia="en-IE"/>
        </w:rPr>
        <w:t xml:space="preserve">Be a Registered Medical Physics Expert (MPE). </w:t>
      </w:r>
    </w:p>
    <w:p w:rsidR="00CE4B88" w:rsidRPr="009246E7" w:rsidRDefault="00CE4B88" w:rsidP="00CE4B88">
      <w:pPr>
        <w:spacing w:before="100" w:beforeAutospacing="1" w:after="100" w:afterAutospacing="1" w:line="240" w:lineRule="auto"/>
        <w:ind w:left="720"/>
        <w:jc w:val="both"/>
        <w:rPr>
          <w:rFonts w:ascii="Calibri Light" w:eastAsia="Times New Roman" w:hAnsi="Calibri Light" w:cs="Calibri Light"/>
          <w:sz w:val="24"/>
          <w:szCs w:val="24"/>
          <w:lang w:eastAsia="en-IE"/>
        </w:rPr>
      </w:pPr>
    </w:p>
    <w:p w:rsidR="009246E7" w:rsidRPr="009246E7" w:rsidRDefault="009246E7"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9246E7">
        <w:rPr>
          <w:rFonts w:ascii="Calibri Light" w:eastAsia="Times New Roman" w:hAnsi="Calibri Light" w:cs="Calibri Light"/>
          <w:sz w:val="24"/>
          <w:szCs w:val="24"/>
          <w:lang w:eastAsia="en-IE"/>
        </w:rPr>
        <w:t xml:space="preserve">PhD in Medical Physics, Clinical Engineering or related discipline. </w:t>
      </w:r>
    </w:p>
    <w:p w:rsidR="00010411" w:rsidRDefault="00010411" w:rsidP="006D5511">
      <w:pPr>
        <w:spacing w:after="0" w:line="240" w:lineRule="auto"/>
        <w:jc w:val="both"/>
        <w:rPr>
          <w:rFonts w:ascii="Calibri Light" w:eastAsia="Times New Roman" w:hAnsi="Calibri Light" w:cs="Calibri Light"/>
          <w:sz w:val="24"/>
          <w:szCs w:val="24"/>
          <w:lang w:eastAsia="en-IE"/>
        </w:rPr>
      </w:pPr>
    </w:p>
    <w:p w:rsidR="009C1BE7" w:rsidRDefault="009C1BE7" w:rsidP="006D5511">
      <w:pPr>
        <w:jc w:val="both"/>
        <w:rPr>
          <w:rFonts w:ascii="Calibri Light" w:eastAsia="Times New Roman" w:hAnsi="Calibri Light" w:cs="Calibri Light"/>
          <w:b/>
          <w:bCs/>
          <w:color w:val="FF0000"/>
          <w:sz w:val="24"/>
          <w:szCs w:val="24"/>
          <w:lang w:eastAsia="en-IE"/>
        </w:rPr>
      </w:pPr>
    </w:p>
    <w:p w:rsidR="00C563AD" w:rsidRPr="00176F1A" w:rsidRDefault="005E2BC4" w:rsidP="006D5511">
      <w:pPr>
        <w:jc w:val="both"/>
        <w:rPr>
          <w:rFonts w:ascii="Calibri Light" w:eastAsia="Times New Roman" w:hAnsi="Calibri Light" w:cs="Calibri Light"/>
          <w:b/>
          <w:bCs/>
          <w:sz w:val="24"/>
          <w:szCs w:val="24"/>
          <w:lang w:eastAsia="en-IE"/>
        </w:rPr>
      </w:pPr>
      <w:r w:rsidRPr="00176F1A">
        <w:rPr>
          <w:rFonts w:ascii="Calibri Light" w:eastAsia="Times New Roman" w:hAnsi="Calibri Light" w:cs="Calibri Light"/>
          <w:b/>
          <w:bCs/>
          <w:sz w:val="24"/>
          <w:szCs w:val="24"/>
          <w:lang w:eastAsia="en-IE"/>
        </w:rPr>
        <w:t xml:space="preserve">Skills &amp; </w:t>
      </w:r>
      <w:r w:rsidR="00C563AD" w:rsidRPr="00176F1A">
        <w:rPr>
          <w:rFonts w:ascii="Calibri Light" w:eastAsia="Times New Roman" w:hAnsi="Calibri Light" w:cs="Calibri Light"/>
          <w:b/>
          <w:bCs/>
          <w:sz w:val="24"/>
          <w:szCs w:val="24"/>
          <w:lang w:eastAsia="en-IE"/>
        </w:rPr>
        <w:t xml:space="preserve">Competencies </w:t>
      </w:r>
    </w:p>
    <w:p w:rsidR="00C563AD" w:rsidRPr="00C563AD" w:rsidRDefault="00C563AD"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C563AD">
        <w:rPr>
          <w:rFonts w:ascii="Calibri Light" w:eastAsia="Times New Roman" w:hAnsi="Calibri Light" w:cs="Calibri Light"/>
          <w:sz w:val="24"/>
          <w:szCs w:val="24"/>
          <w:lang w:eastAsia="en-IE"/>
        </w:rPr>
        <w:t>Demonstrate knowledge of</w:t>
      </w:r>
      <w:r w:rsidR="00361664">
        <w:rPr>
          <w:rFonts w:ascii="Calibri Light" w:eastAsia="Times New Roman" w:hAnsi="Calibri Light" w:cs="Calibri Light"/>
          <w:sz w:val="24"/>
          <w:szCs w:val="24"/>
          <w:lang w:eastAsia="en-IE"/>
        </w:rPr>
        <w:t xml:space="preserve"> all aspects of MPCE</w:t>
      </w:r>
      <w:r w:rsidRPr="00C563AD">
        <w:rPr>
          <w:rFonts w:ascii="Calibri Light" w:eastAsia="Times New Roman" w:hAnsi="Calibri Light" w:cs="Calibri Light"/>
          <w:sz w:val="24"/>
          <w:szCs w:val="24"/>
          <w:lang w:eastAsia="en-IE"/>
        </w:rPr>
        <w:t xml:space="preserve"> and how legislation applies to professional practice in the hospital environment.</w:t>
      </w:r>
    </w:p>
    <w:p w:rsidR="005234B2" w:rsidRPr="006D5511" w:rsidRDefault="00C563AD"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C563AD">
        <w:rPr>
          <w:rFonts w:ascii="Calibri Light" w:eastAsia="Times New Roman" w:hAnsi="Calibri Light" w:cs="Calibri Light"/>
          <w:sz w:val="24"/>
          <w:szCs w:val="24"/>
          <w:lang w:eastAsia="en-IE"/>
        </w:rPr>
        <w:t xml:space="preserve">Demonstrate evidence of project management skills encompassing all streams of work appropriate </w:t>
      </w:r>
      <w:r w:rsidR="006D5511">
        <w:rPr>
          <w:rFonts w:ascii="Calibri Light" w:eastAsia="Times New Roman" w:hAnsi="Calibri Light" w:cs="Calibri Light"/>
          <w:sz w:val="24"/>
          <w:szCs w:val="24"/>
          <w:lang w:eastAsia="en-IE"/>
        </w:rPr>
        <w:t>to</w:t>
      </w:r>
      <w:r w:rsidRPr="00C563AD">
        <w:rPr>
          <w:rFonts w:ascii="Calibri Light" w:eastAsia="Times New Roman" w:hAnsi="Calibri Light" w:cs="Calibri Light"/>
          <w:sz w:val="24"/>
          <w:szCs w:val="24"/>
          <w:lang w:eastAsia="en-IE"/>
        </w:rPr>
        <w:t xml:space="preserve"> key objectives</w:t>
      </w:r>
      <w:r w:rsidR="006D5511">
        <w:rPr>
          <w:rFonts w:ascii="Calibri Light" w:eastAsia="Times New Roman" w:hAnsi="Calibri Light" w:cs="Calibri Light"/>
          <w:sz w:val="24"/>
          <w:szCs w:val="24"/>
          <w:lang w:eastAsia="en-IE"/>
        </w:rPr>
        <w:t>,</w:t>
      </w:r>
      <w:r w:rsidRPr="00C563AD">
        <w:rPr>
          <w:rFonts w:ascii="Calibri Light" w:eastAsia="Times New Roman" w:hAnsi="Calibri Light" w:cs="Calibri Light"/>
          <w:sz w:val="24"/>
          <w:szCs w:val="24"/>
          <w:lang w:eastAsia="en-IE"/>
        </w:rPr>
        <w:t xml:space="preserve"> priorities to achieve national, regional and internal milestones and responsibilities.</w:t>
      </w:r>
    </w:p>
    <w:p w:rsidR="009C496D" w:rsidRDefault="00C563AD"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5D11BD">
        <w:rPr>
          <w:rFonts w:ascii="Calibri Light" w:eastAsia="Times New Roman" w:hAnsi="Calibri Light" w:cs="Calibri Light"/>
          <w:sz w:val="24"/>
          <w:szCs w:val="24"/>
          <w:lang w:eastAsia="en-IE"/>
        </w:rPr>
        <w:t xml:space="preserve">Demonstrate evidence of effective planning and </w:t>
      </w:r>
      <w:r w:rsidR="006F7CBC" w:rsidRPr="005D11BD">
        <w:rPr>
          <w:rFonts w:ascii="Calibri Light" w:eastAsia="Times New Roman" w:hAnsi="Calibri Light" w:cs="Calibri Light"/>
          <w:sz w:val="24"/>
          <w:szCs w:val="24"/>
          <w:lang w:eastAsia="en-IE"/>
        </w:rPr>
        <w:t xml:space="preserve">organisational </w:t>
      </w:r>
      <w:r w:rsidRPr="005D11BD">
        <w:rPr>
          <w:rFonts w:ascii="Calibri Light" w:eastAsia="Times New Roman" w:hAnsi="Calibri Light" w:cs="Calibri Light"/>
          <w:sz w:val="24"/>
          <w:szCs w:val="24"/>
          <w:lang w:eastAsia="en-IE"/>
        </w:rPr>
        <w:t>skills</w:t>
      </w:r>
      <w:r w:rsidR="006D5511">
        <w:rPr>
          <w:rFonts w:ascii="Calibri Light" w:eastAsia="Times New Roman" w:hAnsi="Calibri Light" w:cs="Calibri Light"/>
          <w:sz w:val="24"/>
          <w:szCs w:val="24"/>
          <w:lang w:eastAsia="en-IE"/>
        </w:rPr>
        <w:t>,</w:t>
      </w:r>
      <w:r w:rsidRPr="005D11BD">
        <w:rPr>
          <w:rFonts w:ascii="Calibri Light" w:eastAsia="Times New Roman" w:hAnsi="Calibri Light" w:cs="Calibri Light"/>
          <w:sz w:val="24"/>
          <w:szCs w:val="24"/>
          <w:lang w:eastAsia="en-IE"/>
        </w:rPr>
        <w:t xml:space="preserve"> including awareness of resource management and </w:t>
      </w:r>
      <w:r w:rsidR="006D5511">
        <w:rPr>
          <w:rFonts w:ascii="Calibri Light" w:eastAsia="Times New Roman" w:hAnsi="Calibri Light" w:cs="Calibri Light"/>
          <w:sz w:val="24"/>
          <w:szCs w:val="24"/>
          <w:lang w:eastAsia="en-IE"/>
        </w:rPr>
        <w:t xml:space="preserve">the </w:t>
      </w:r>
      <w:r w:rsidRPr="005D11BD">
        <w:rPr>
          <w:rFonts w:ascii="Calibri Light" w:eastAsia="Times New Roman" w:hAnsi="Calibri Light" w:cs="Calibri Light"/>
          <w:sz w:val="24"/>
          <w:szCs w:val="24"/>
          <w:lang w:eastAsia="en-IE"/>
        </w:rPr>
        <w:t>importance of value for money.</w:t>
      </w:r>
    </w:p>
    <w:p w:rsidR="005C2850" w:rsidRDefault="00435592"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9C496D">
        <w:rPr>
          <w:rFonts w:ascii="Calibri Light" w:eastAsia="Times New Roman" w:hAnsi="Calibri Light" w:cs="Calibri Light"/>
          <w:sz w:val="24"/>
          <w:szCs w:val="24"/>
          <w:lang w:eastAsia="en-IE"/>
        </w:rPr>
        <w:t xml:space="preserve">Demonstrate </w:t>
      </w:r>
      <w:r w:rsidR="0002644C">
        <w:rPr>
          <w:rFonts w:ascii="Calibri Light" w:eastAsia="Times New Roman" w:hAnsi="Calibri Light" w:cs="Calibri Light"/>
          <w:sz w:val="24"/>
          <w:szCs w:val="24"/>
          <w:lang w:eastAsia="en-IE"/>
        </w:rPr>
        <w:t xml:space="preserve">the </w:t>
      </w:r>
      <w:r w:rsidRPr="009C496D">
        <w:rPr>
          <w:rFonts w:ascii="Calibri Light" w:eastAsia="Times New Roman" w:hAnsi="Calibri Light" w:cs="Calibri Light"/>
          <w:sz w:val="24"/>
          <w:szCs w:val="24"/>
          <w:lang w:eastAsia="en-IE"/>
        </w:rPr>
        <w:t>ability to critically evaluate complex data from multiple sources to make in</w:t>
      </w:r>
      <w:r>
        <w:rPr>
          <w:rFonts w:ascii="Calibri Light" w:eastAsia="Times New Roman" w:hAnsi="Calibri Light" w:cs="Calibri Light"/>
          <w:sz w:val="24"/>
          <w:szCs w:val="24"/>
          <w:lang w:eastAsia="en-IE"/>
        </w:rPr>
        <w:t>formed</w:t>
      </w:r>
      <w:r w:rsidR="0002644C">
        <w:rPr>
          <w:rFonts w:ascii="Calibri Light" w:eastAsia="Times New Roman" w:hAnsi="Calibri Light" w:cs="Calibri Light"/>
          <w:sz w:val="24"/>
          <w:szCs w:val="24"/>
          <w:lang w:eastAsia="en-IE"/>
        </w:rPr>
        <w:t>,</w:t>
      </w:r>
      <w:r>
        <w:rPr>
          <w:rFonts w:ascii="Calibri Light" w:eastAsia="Times New Roman" w:hAnsi="Calibri Light" w:cs="Calibri Light"/>
          <w:sz w:val="24"/>
          <w:szCs w:val="24"/>
          <w:lang w:eastAsia="en-IE"/>
        </w:rPr>
        <w:t xml:space="preserve"> evidence</w:t>
      </w:r>
      <w:r w:rsidR="006D5511">
        <w:rPr>
          <w:rFonts w:ascii="Calibri Light" w:eastAsia="Times New Roman" w:hAnsi="Calibri Light" w:cs="Calibri Light"/>
          <w:sz w:val="24"/>
          <w:szCs w:val="24"/>
          <w:lang w:eastAsia="en-IE"/>
        </w:rPr>
        <w:t>-</w:t>
      </w:r>
      <w:r>
        <w:rPr>
          <w:rFonts w:ascii="Calibri Light" w:eastAsia="Times New Roman" w:hAnsi="Calibri Light" w:cs="Calibri Light"/>
          <w:sz w:val="24"/>
          <w:szCs w:val="24"/>
          <w:lang w:eastAsia="en-IE"/>
        </w:rPr>
        <w:t xml:space="preserve">based </w:t>
      </w:r>
      <w:r w:rsidR="005C2850">
        <w:rPr>
          <w:rFonts w:ascii="Calibri Light" w:eastAsia="Times New Roman" w:hAnsi="Calibri Light" w:cs="Calibri Light"/>
          <w:sz w:val="24"/>
          <w:szCs w:val="24"/>
          <w:lang w:eastAsia="en-IE"/>
        </w:rPr>
        <w:t>decisions.</w:t>
      </w:r>
      <w:r w:rsidR="005C2850" w:rsidRPr="00C563AD">
        <w:rPr>
          <w:rFonts w:ascii="Calibri Light" w:eastAsia="Times New Roman" w:hAnsi="Calibri Light" w:cs="Calibri Light"/>
          <w:sz w:val="24"/>
          <w:szCs w:val="24"/>
          <w:lang w:eastAsia="en-IE"/>
        </w:rPr>
        <w:t xml:space="preserve"> </w:t>
      </w:r>
    </w:p>
    <w:p w:rsidR="00C563AD" w:rsidRPr="00C563AD" w:rsidRDefault="005C2850"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C563AD">
        <w:rPr>
          <w:rFonts w:ascii="Calibri Light" w:eastAsia="Times New Roman" w:hAnsi="Calibri Light" w:cs="Calibri Light"/>
          <w:sz w:val="24"/>
          <w:szCs w:val="24"/>
          <w:lang w:eastAsia="en-IE"/>
        </w:rPr>
        <w:lastRenderedPageBreak/>
        <w:t>Demonstrate</w:t>
      </w:r>
      <w:r w:rsidR="00C563AD" w:rsidRPr="00C563AD">
        <w:rPr>
          <w:rFonts w:ascii="Calibri Light" w:eastAsia="Times New Roman" w:hAnsi="Calibri Light" w:cs="Calibri Light"/>
          <w:sz w:val="24"/>
          <w:szCs w:val="24"/>
          <w:lang w:eastAsia="en-IE"/>
        </w:rPr>
        <w:t xml:space="preserve"> effective communication </w:t>
      </w:r>
      <w:r w:rsidR="006D5511">
        <w:rPr>
          <w:rFonts w:ascii="Calibri Light" w:eastAsia="Times New Roman" w:hAnsi="Calibri Light" w:cs="Calibri Light"/>
          <w:sz w:val="24"/>
          <w:szCs w:val="24"/>
          <w:lang w:eastAsia="en-IE"/>
        </w:rPr>
        <w:t>skills, including the ability to present information in a clear and concise manner, the ability to facilitate and manage groups through the learning process, and</w:t>
      </w:r>
      <w:r w:rsidR="00C563AD" w:rsidRPr="00C563AD">
        <w:rPr>
          <w:rFonts w:ascii="Calibri Light" w:eastAsia="Times New Roman" w:hAnsi="Calibri Light" w:cs="Calibri Light"/>
          <w:sz w:val="24"/>
          <w:szCs w:val="24"/>
          <w:lang w:eastAsia="en-IE"/>
        </w:rPr>
        <w:t xml:space="preserve"> the ability to give constructive feedback to encourage learning.</w:t>
      </w:r>
    </w:p>
    <w:p w:rsidR="00C563AD" w:rsidRPr="00C563AD" w:rsidRDefault="00C563AD"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C563AD">
        <w:rPr>
          <w:rFonts w:ascii="Calibri Light" w:eastAsia="Times New Roman" w:hAnsi="Calibri Light" w:cs="Calibri Light"/>
          <w:sz w:val="24"/>
          <w:szCs w:val="24"/>
          <w:lang w:eastAsia="en-IE"/>
        </w:rPr>
        <w:t>Demonstrate excellent interpersonal skills</w:t>
      </w:r>
      <w:r w:rsidR="006D5511">
        <w:rPr>
          <w:rFonts w:ascii="Calibri Light" w:eastAsia="Times New Roman" w:hAnsi="Calibri Light" w:cs="Calibri Light"/>
          <w:sz w:val="24"/>
          <w:szCs w:val="24"/>
          <w:lang w:eastAsia="en-IE"/>
        </w:rPr>
        <w:t>,</w:t>
      </w:r>
      <w:r w:rsidRPr="00C563AD">
        <w:rPr>
          <w:rFonts w:ascii="Calibri Light" w:eastAsia="Times New Roman" w:hAnsi="Calibri Light" w:cs="Calibri Light"/>
          <w:sz w:val="24"/>
          <w:szCs w:val="24"/>
          <w:lang w:eastAsia="en-IE"/>
        </w:rPr>
        <w:t xml:space="preserve"> including the ability to empathise with and treat patients, relatives and colleagues with dignity and respect.</w:t>
      </w:r>
    </w:p>
    <w:p w:rsidR="00C563AD" w:rsidRPr="00C563AD" w:rsidRDefault="00C563AD"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C563AD">
        <w:rPr>
          <w:rFonts w:ascii="Calibri Light" w:eastAsia="Times New Roman" w:hAnsi="Calibri Light" w:cs="Calibri Light"/>
          <w:sz w:val="24"/>
          <w:szCs w:val="24"/>
          <w:lang w:eastAsia="en-IE"/>
        </w:rPr>
        <w:t>Demonstrate leadership and team management skills</w:t>
      </w:r>
      <w:r w:rsidR="006D5511">
        <w:rPr>
          <w:rFonts w:ascii="Calibri Light" w:eastAsia="Times New Roman" w:hAnsi="Calibri Light" w:cs="Calibri Light"/>
          <w:sz w:val="24"/>
          <w:szCs w:val="24"/>
          <w:lang w:eastAsia="en-IE"/>
        </w:rPr>
        <w:t>,</w:t>
      </w:r>
      <w:r w:rsidRPr="00C563AD">
        <w:rPr>
          <w:rFonts w:ascii="Calibri Light" w:eastAsia="Times New Roman" w:hAnsi="Calibri Light" w:cs="Calibri Light"/>
          <w:sz w:val="24"/>
          <w:szCs w:val="24"/>
          <w:lang w:eastAsia="en-IE"/>
        </w:rPr>
        <w:t xml:space="preserve"> including the ability to organise and motivate staff and work with multi-disciplinary team members. </w:t>
      </w:r>
    </w:p>
    <w:p w:rsidR="00C563AD" w:rsidRPr="00C563AD" w:rsidRDefault="00C563AD"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C563AD">
        <w:rPr>
          <w:rFonts w:ascii="Calibri Light" w:eastAsia="Times New Roman" w:hAnsi="Calibri Light" w:cs="Calibri Light"/>
          <w:sz w:val="24"/>
          <w:szCs w:val="24"/>
          <w:lang w:eastAsia="en-IE"/>
        </w:rPr>
        <w:t>Demonstrate effective problem</w:t>
      </w:r>
      <w:r w:rsidR="006D5511">
        <w:rPr>
          <w:rFonts w:ascii="Calibri Light" w:eastAsia="Times New Roman" w:hAnsi="Calibri Light" w:cs="Calibri Light"/>
          <w:sz w:val="24"/>
          <w:szCs w:val="24"/>
          <w:lang w:eastAsia="en-IE"/>
        </w:rPr>
        <w:t>-</w:t>
      </w:r>
      <w:r w:rsidRPr="00C563AD">
        <w:rPr>
          <w:rFonts w:ascii="Calibri Light" w:eastAsia="Times New Roman" w:hAnsi="Calibri Light" w:cs="Calibri Light"/>
          <w:sz w:val="24"/>
          <w:szCs w:val="24"/>
          <w:lang w:eastAsia="en-IE"/>
        </w:rPr>
        <w:t>solving and decision</w:t>
      </w:r>
      <w:r w:rsidR="006D5511">
        <w:rPr>
          <w:rFonts w:ascii="Calibri Light" w:eastAsia="Times New Roman" w:hAnsi="Calibri Light" w:cs="Calibri Light"/>
          <w:sz w:val="24"/>
          <w:szCs w:val="24"/>
          <w:lang w:eastAsia="en-IE"/>
        </w:rPr>
        <w:t>-</w:t>
      </w:r>
      <w:r w:rsidRPr="00C563AD">
        <w:rPr>
          <w:rFonts w:ascii="Calibri Light" w:eastAsia="Times New Roman" w:hAnsi="Calibri Light" w:cs="Calibri Light"/>
          <w:sz w:val="24"/>
          <w:szCs w:val="24"/>
          <w:lang w:eastAsia="en-IE"/>
        </w:rPr>
        <w:t>making strategies, including the ability to be flexible and innovative in these challenging times.</w:t>
      </w:r>
    </w:p>
    <w:p w:rsidR="00C563AD" w:rsidRDefault="00C563AD" w:rsidP="006D5511">
      <w:pPr>
        <w:numPr>
          <w:ilvl w:val="0"/>
          <w:numId w:val="13"/>
        </w:numPr>
        <w:spacing w:before="100" w:beforeAutospacing="1" w:after="100" w:afterAutospacing="1" w:line="240" w:lineRule="auto"/>
        <w:jc w:val="both"/>
        <w:rPr>
          <w:rFonts w:ascii="Calibri Light" w:eastAsia="Times New Roman" w:hAnsi="Calibri Light" w:cs="Calibri Light"/>
          <w:sz w:val="24"/>
          <w:szCs w:val="24"/>
          <w:lang w:eastAsia="en-IE"/>
        </w:rPr>
      </w:pPr>
      <w:r w:rsidRPr="00C563AD">
        <w:rPr>
          <w:rFonts w:ascii="Calibri Light" w:eastAsia="Times New Roman" w:hAnsi="Calibri Light" w:cs="Calibri Light"/>
          <w:sz w:val="24"/>
          <w:szCs w:val="24"/>
          <w:lang w:eastAsia="en-IE"/>
        </w:rPr>
        <w:t>Demonstrate focus on providing a quality service, an openness to change and the ability to effectively manage change.</w:t>
      </w:r>
    </w:p>
    <w:p w:rsidR="00D30922" w:rsidRPr="00C563AD" w:rsidRDefault="00D30922" w:rsidP="006D5511">
      <w:pPr>
        <w:spacing w:before="100" w:beforeAutospacing="1" w:after="100" w:afterAutospacing="1" w:line="240" w:lineRule="auto"/>
        <w:ind w:left="720"/>
        <w:jc w:val="both"/>
        <w:rPr>
          <w:rFonts w:ascii="Calibri Light" w:eastAsia="Times New Roman" w:hAnsi="Calibri Light" w:cs="Calibri Light"/>
          <w:sz w:val="24"/>
          <w:szCs w:val="24"/>
          <w:lang w:eastAsia="en-IE"/>
        </w:rPr>
      </w:pPr>
    </w:p>
    <w:p w:rsidR="00C563AD" w:rsidRDefault="00C563AD" w:rsidP="006D5511">
      <w:pPr>
        <w:spacing w:before="100" w:beforeAutospacing="1" w:after="100" w:afterAutospacing="1" w:line="240" w:lineRule="auto"/>
        <w:ind w:left="720"/>
        <w:jc w:val="both"/>
        <w:rPr>
          <w:rFonts w:ascii="Calibri Light" w:eastAsia="Times New Roman" w:hAnsi="Calibri Light" w:cs="Calibri Light"/>
          <w:sz w:val="24"/>
          <w:szCs w:val="24"/>
          <w:lang w:eastAsia="en-IE"/>
        </w:rPr>
      </w:pPr>
    </w:p>
    <w:p w:rsidR="005A7280" w:rsidRPr="005A7280" w:rsidRDefault="00361664" w:rsidP="006D5511">
      <w:pPr>
        <w:spacing w:before="100" w:beforeAutospacing="1" w:after="100" w:afterAutospacing="1" w:line="240" w:lineRule="auto"/>
        <w:jc w:val="both"/>
        <w:rPr>
          <w:rFonts w:ascii="Calibri Light" w:eastAsia="Times New Roman" w:hAnsi="Calibri Light" w:cs="Calibri Light"/>
          <w:sz w:val="24"/>
          <w:szCs w:val="24"/>
          <w:lang w:eastAsia="en-IE"/>
        </w:rPr>
      </w:pPr>
      <w:r w:rsidRPr="00176F1A">
        <w:rPr>
          <w:rFonts w:ascii="Calibri Light" w:eastAsia="Times New Roman" w:hAnsi="Calibri Light" w:cs="Calibri Light"/>
          <w:b/>
          <w:sz w:val="24"/>
          <w:szCs w:val="24"/>
          <w:lang w:eastAsia="en-IE"/>
        </w:rPr>
        <w:t>Tenure:</w:t>
      </w:r>
      <w:r w:rsidRPr="00176F1A">
        <w:rPr>
          <w:rFonts w:ascii="Calibri Light" w:eastAsia="Times New Roman" w:hAnsi="Calibri Light" w:cs="Calibri Light"/>
          <w:sz w:val="24"/>
          <w:szCs w:val="24"/>
          <w:lang w:eastAsia="en-IE"/>
        </w:rPr>
        <w:tab/>
      </w:r>
      <w:r w:rsidRPr="00176F1A">
        <w:rPr>
          <w:rFonts w:ascii="Calibri Light" w:eastAsia="Times New Roman" w:hAnsi="Calibri Light" w:cs="Calibri Light"/>
          <w:sz w:val="24"/>
          <w:szCs w:val="24"/>
          <w:lang w:eastAsia="en-IE"/>
        </w:rPr>
        <w:tab/>
        <w:t>P</w:t>
      </w:r>
      <w:r w:rsidR="00C563AD" w:rsidRPr="00176F1A">
        <w:rPr>
          <w:rFonts w:ascii="Calibri Light" w:eastAsia="Times New Roman" w:hAnsi="Calibri Light" w:cs="Calibri Light"/>
          <w:sz w:val="24"/>
          <w:szCs w:val="24"/>
          <w:lang w:eastAsia="en-IE"/>
        </w:rPr>
        <w:t xml:space="preserve">ermanent and whole-time. The post is pensionable. </w:t>
      </w:r>
    </w:p>
    <w:p w:rsidR="00010411" w:rsidRDefault="00C563AD" w:rsidP="006D5511">
      <w:pPr>
        <w:spacing w:before="100" w:beforeAutospacing="1" w:after="100" w:afterAutospacing="1" w:line="240" w:lineRule="auto"/>
        <w:jc w:val="both"/>
        <w:rPr>
          <w:rFonts w:ascii="Calibri Light" w:eastAsia="Times New Roman" w:hAnsi="Calibri Light" w:cs="Calibri Light"/>
          <w:b/>
          <w:sz w:val="24"/>
          <w:szCs w:val="24"/>
          <w:lang w:eastAsia="en-IE"/>
        </w:rPr>
      </w:pPr>
      <w:r w:rsidRPr="00176F1A">
        <w:rPr>
          <w:rFonts w:ascii="Calibri Light" w:eastAsia="Times New Roman" w:hAnsi="Calibri Light" w:cs="Calibri Light"/>
          <w:b/>
          <w:sz w:val="24"/>
          <w:szCs w:val="24"/>
          <w:lang w:eastAsia="en-IE"/>
        </w:rPr>
        <w:t>Remuneration</w:t>
      </w:r>
      <w:r w:rsidR="00361664" w:rsidRPr="00176F1A">
        <w:rPr>
          <w:rFonts w:ascii="Calibri Light" w:eastAsia="Times New Roman" w:hAnsi="Calibri Light" w:cs="Calibri Light"/>
          <w:b/>
          <w:sz w:val="24"/>
          <w:szCs w:val="24"/>
          <w:lang w:eastAsia="en-IE"/>
        </w:rPr>
        <w:t>:</w:t>
      </w:r>
      <w:r w:rsidR="00361664" w:rsidRPr="00176F1A">
        <w:rPr>
          <w:rFonts w:ascii="Calibri Light" w:eastAsia="Times New Roman" w:hAnsi="Calibri Light" w:cs="Calibri Light"/>
          <w:b/>
          <w:sz w:val="24"/>
          <w:szCs w:val="24"/>
          <w:lang w:eastAsia="en-IE"/>
        </w:rPr>
        <w:tab/>
      </w:r>
      <w:r w:rsidR="000606DD" w:rsidRPr="00176F1A">
        <w:rPr>
          <w:rFonts w:ascii="Calibri Light" w:eastAsia="Times New Roman" w:hAnsi="Calibri Light" w:cs="Calibri Light"/>
          <w:sz w:val="24"/>
          <w:szCs w:val="24"/>
          <w:lang w:eastAsia="en-IE"/>
        </w:rPr>
        <w:t>Chief, Physicist</w:t>
      </w:r>
      <w:r w:rsidR="00361664" w:rsidRPr="00176F1A">
        <w:rPr>
          <w:rFonts w:ascii="Calibri Light" w:eastAsia="Times New Roman" w:hAnsi="Calibri Light" w:cs="Calibri Light"/>
          <w:sz w:val="24"/>
          <w:szCs w:val="24"/>
          <w:lang w:eastAsia="en-IE"/>
        </w:rPr>
        <w:t xml:space="preserve"> </w:t>
      </w:r>
      <w:r w:rsidR="000606DD" w:rsidRPr="00156E34">
        <w:rPr>
          <w:rFonts w:ascii="Calibri Light" w:eastAsia="Times New Roman" w:hAnsi="Calibri Light" w:cs="Calibri Light"/>
          <w:b/>
          <w:sz w:val="24"/>
          <w:szCs w:val="24"/>
          <w:lang w:eastAsia="en-IE"/>
        </w:rPr>
        <w:t>€125,232 - €144,204 (LSI’s)</w:t>
      </w:r>
      <w:r w:rsidR="00A87712" w:rsidRPr="00156E34">
        <w:rPr>
          <w:rFonts w:ascii="Calibri Light" w:eastAsia="Times New Roman" w:hAnsi="Calibri Light" w:cs="Calibri Light"/>
          <w:b/>
          <w:sz w:val="24"/>
          <w:szCs w:val="24"/>
          <w:lang w:eastAsia="en-IE"/>
        </w:rPr>
        <w:t>.</w:t>
      </w:r>
    </w:p>
    <w:p w:rsidR="005A7280" w:rsidRPr="005A7280" w:rsidRDefault="005A7280" w:rsidP="006D5511">
      <w:pPr>
        <w:spacing w:before="100" w:beforeAutospacing="1" w:after="100" w:afterAutospacing="1" w:line="240" w:lineRule="auto"/>
        <w:jc w:val="both"/>
        <w:rPr>
          <w:rFonts w:ascii="Calibri Light" w:eastAsia="Times New Roman" w:hAnsi="Calibri Light" w:cs="Calibri Light"/>
          <w:sz w:val="24"/>
          <w:szCs w:val="24"/>
          <w:lang w:eastAsia="en-IE"/>
        </w:rPr>
      </w:pPr>
      <w:r w:rsidRPr="005A7280">
        <w:rPr>
          <w:rFonts w:ascii="Calibri Light" w:eastAsia="Times New Roman" w:hAnsi="Calibri Light" w:cs="Calibri Light"/>
          <w:sz w:val="24"/>
          <w:szCs w:val="24"/>
          <w:lang w:eastAsia="en-IE"/>
        </w:rPr>
        <w:t>Remuneration is in accordance with the Department of Heal</w:t>
      </w:r>
      <w:r w:rsidRPr="005A7280">
        <w:rPr>
          <w:rFonts w:ascii="Calibri Light" w:eastAsia="Times New Roman" w:hAnsi="Calibri Light" w:cs="Calibri Light"/>
          <w:sz w:val="24"/>
          <w:szCs w:val="24"/>
          <w:lang w:eastAsia="en-IE"/>
        </w:rPr>
        <w:t>th Consolidated Salary Scales as 1</w:t>
      </w:r>
      <w:r w:rsidRPr="005A7280">
        <w:rPr>
          <w:rFonts w:ascii="Calibri Light" w:eastAsia="Times New Roman" w:hAnsi="Calibri Light" w:cs="Calibri Light"/>
          <w:sz w:val="24"/>
          <w:szCs w:val="24"/>
          <w:vertAlign w:val="superscript"/>
          <w:lang w:eastAsia="en-IE"/>
        </w:rPr>
        <w:t>st</w:t>
      </w:r>
      <w:r w:rsidRPr="005A7280">
        <w:rPr>
          <w:rFonts w:ascii="Calibri Light" w:eastAsia="Times New Roman" w:hAnsi="Calibri Light" w:cs="Calibri Light"/>
          <w:sz w:val="24"/>
          <w:szCs w:val="24"/>
          <w:lang w:eastAsia="en-IE"/>
        </w:rPr>
        <w:t xml:space="preserve"> February 2026.</w:t>
      </w:r>
    </w:p>
    <w:p w:rsidR="00010411" w:rsidRPr="00176F1A" w:rsidRDefault="00010411" w:rsidP="006D5511">
      <w:pPr>
        <w:spacing w:before="100" w:beforeAutospacing="1" w:after="100" w:afterAutospacing="1" w:line="240" w:lineRule="auto"/>
        <w:jc w:val="both"/>
        <w:rPr>
          <w:rFonts w:ascii="Calibri Light" w:eastAsia="Times New Roman" w:hAnsi="Calibri Light" w:cs="Calibri Light"/>
          <w:b/>
          <w:sz w:val="24"/>
          <w:szCs w:val="24"/>
          <w:lang w:eastAsia="en-IE"/>
        </w:rPr>
      </w:pPr>
      <w:r w:rsidRPr="00176F1A">
        <w:rPr>
          <w:rFonts w:ascii="Calibri Light" w:eastAsia="Times New Roman" w:hAnsi="Calibri Light" w:cs="Calibri Light"/>
          <w:b/>
          <w:sz w:val="24"/>
          <w:szCs w:val="24"/>
          <w:lang w:eastAsia="en-IE"/>
        </w:rPr>
        <w:t xml:space="preserve">Informal Enquiries: </w:t>
      </w:r>
      <w:r w:rsidR="00361664" w:rsidRPr="00176F1A">
        <w:rPr>
          <w:rFonts w:ascii="Calibri Light" w:eastAsia="Times New Roman" w:hAnsi="Calibri Light" w:cs="Calibri Light"/>
          <w:b/>
          <w:sz w:val="24"/>
          <w:szCs w:val="24"/>
          <w:lang w:eastAsia="en-IE"/>
        </w:rPr>
        <w:t xml:space="preserve"> </w:t>
      </w:r>
      <w:r w:rsidR="00361664" w:rsidRPr="00176F1A">
        <w:rPr>
          <w:rFonts w:ascii="Calibri Light" w:eastAsia="Times New Roman" w:hAnsi="Calibri Light" w:cs="Calibri Light"/>
          <w:b/>
          <w:sz w:val="24"/>
          <w:szCs w:val="24"/>
          <w:lang w:eastAsia="en-IE"/>
        </w:rPr>
        <w:tab/>
      </w:r>
      <w:r w:rsidR="00361664" w:rsidRPr="00176F1A">
        <w:rPr>
          <w:rFonts w:ascii="Calibri Light" w:eastAsia="Times New Roman" w:hAnsi="Calibri Light" w:cs="Calibri Light"/>
          <w:sz w:val="24"/>
          <w:szCs w:val="24"/>
          <w:lang w:eastAsia="en-IE"/>
        </w:rPr>
        <w:t>Patrick Ryan, Director of I&amp;SS:</w:t>
      </w:r>
      <w:r w:rsidRPr="00176F1A">
        <w:rPr>
          <w:rFonts w:ascii="Calibri Light" w:eastAsia="Times New Roman" w:hAnsi="Calibri Light" w:cs="Calibri Light"/>
          <w:sz w:val="24"/>
          <w:szCs w:val="24"/>
          <w:lang w:eastAsia="en-IE"/>
        </w:rPr>
        <w:t xml:space="preserve"> </w:t>
      </w:r>
      <w:hyperlink r:id="rId8" w:history="1">
        <w:r w:rsidRPr="00176F1A">
          <w:rPr>
            <w:rStyle w:val="Hyperlink"/>
            <w:rFonts w:ascii="Calibri Light" w:eastAsia="Times New Roman" w:hAnsi="Calibri Light" w:cs="Calibri Light"/>
            <w:color w:val="auto"/>
            <w:sz w:val="24"/>
            <w:szCs w:val="24"/>
            <w:lang w:eastAsia="en-IE"/>
          </w:rPr>
          <w:t>Patrick.Ryan02@tuh.ie</w:t>
        </w:r>
      </w:hyperlink>
      <w:r w:rsidRPr="00176F1A">
        <w:rPr>
          <w:rFonts w:ascii="Calibri Light" w:eastAsia="Times New Roman" w:hAnsi="Calibri Light" w:cs="Calibri Light"/>
          <w:sz w:val="24"/>
          <w:szCs w:val="24"/>
          <w:lang w:eastAsia="en-IE"/>
        </w:rPr>
        <w:t xml:space="preserve"> </w:t>
      </w:r>
    </w:p>
    <w:p w:rsidR="00010411" w:rsidRPr="00176F1A" w:rsidRDefault="00010411" w:rsidP="00853F1D">
      <w:pPr>
        <w:pStyle w:val="NoSpacing"/>
        <w:rPr>
          <w:rFonts w:ascii="Calibri Light" w:eastAsia="Times New Roman" w:hAnsi="Calibri Light" w:cs="Calibri Light"/>
          <w:sz w:val="24"/>
          <w:szCs w:val="24"/>
          <w:lang w:eastAsia="en-IE"/>
        </w:rPr>
      </w:pPr>
      <w:r w:rsidRPr="00176F1A">
        <w:rPr>
          <w:rFonts w:ascii="Calibri Light" w:eastAsia="Times New Roman" w:hAnsi="Calibri Light" w:cs="Calibri Light"/>
          <w:b/>
          <w:sz w:val="24"/>
          <w:szCs w:val="24"/>
          <w:lang w:eastAsia="en-IE"/>
        </w:rPr>
        <w:t xml:space="preserve">Closing Date: </w:t>
      </w:r>
      <w:r w:rsidR="00361664" w:rsidRPr="00176F1A">
        <w:rPr>
          <w:rFonts w:ascii="Calibri Light" w:eastAsia="Times New Roman" w:hAnsi="Calibri Light" w:cs="Calibri Light"/>
          <w:b/>
          <w:sz w:val="24"/>
          <w:szCs w:val="24"/>
          <w:lang w:eastAsia="en-IE"/>
        </w:rPr>
        <w:tab/>
      </w:r>
      <w:r w:rsidR="00361664" w:rsidRPr="00176F1A">
        <w:rPr>
          <w:b/>
          <w:lang w:eastAsia="en-IE"/>
        </w:rPr>
        <w:tab/>
      </w:r>
      <w:r w:rsidR="00156E34" w:rsidRPr="00156E34">
        <w:rPr>
          <w:rFonts w:ascii="Calibri Light" w:eastAsia="Times New Roman" w:hAnsi="Calibri Light" w:cs="Calibri Light"/>
          <w:sz w:val="24"/>
          <w:szCs w:val="24"/>
          <w:lang w:eastAsia="en-IE"/>
        </w:rPr>
        <w:t xml:space="preserve">Friday </w:t>
      </w:r>
      <w:r w:rsidR="00156E34">
        <w:rPr>
          <w:rFonts w:ascii="Calibri Light" w:eastAsia="Times New Roman" w:hAnsi="Calibri Light" w:cs="Calibri Light"/>
          <w:sz w:val="24"/>
          <w:szCs w:val="24"/>
          <w:lang w:eastAsia="en-IE"/>
        </w:rPr>
        <w:t>14</w:t>
      </w:r>
      <w:r w:rsidR="00156E34" w:rsidRPr="00156E34">
        <w:rPr>
          <w:rFonts w:ascii="Calibri Light" w:eastAsia="Times New Roman" w:hAnsi="Calibri Light" w:cs="Calibri Light"/>
          <w:sz w:val="24"/>
          <w:szCs w:val="24"/>
          <w:lang w:eastAsia="en-IE"/>
        </w:rPr>
        <w:t>th</w:t>
      </w:r>
      <w:r w:rsidR="00156E34">
        <w:rPr>
          <w:rFonts w:ascii="Calibri Light" w:eastAsia="Times New Roman" w:hAnsi="Calibri Light" w:cs="Calibri Light"/>
          <w:sz w:val="24"/>
          <w:szCs w:val="24"/>
          <w:lang w:eastAsia="en-IE"/>
        </w:rPr>
        <w:t xml:space="preserve"> August 2026.</w:t>
      </w:r>
    </w:p>
    <w:p w:rsidR="00853F1D" w:rsidRPr="00176F1A" w:rsidRDefault="00853F1D" w:rsidP="00853F1D">
      <w:pPr>
        <w:pStyle w:val="NoSpacing"/>
        <w:rPr>
          <w:rFonts w:ascii="Calibri Light" w:eastAsia="Times New Roman" w:hAnsi="Calibri Light" w:cs="Calibri Light"/>
          <w:sz w:val="24"/>
          <w:szCs w:val="24"/>
          <w:lang w:eastAsia="en-IE"/>
        </w:rPr>
      </w:pPr>
      <w:r w:rsidRPr="00176F1A">
        <w:rPr>
          <w:rFonts w:ascii="Calibri Light" w:eastAsia="Times New Roman" w:hAnsi="Calibri Light" w:cs="Calibri Light"/>
          <w:sz w:val="24"/>
          <w:szCs w:val="24"/>
          <w:lang w:eastAsia="en-IE"/>
        </w:rPr>
        <w:lastRenderedPageBreak/>
        <w:tab/>
      </w:r>
      <w:r w:rsidRPr="00176F1A">
        <w:rPr>
          <w:rFonts w:ascii="Calibri Light" w:eastAsia="Times New Roman" w:hAnsi="Calibri Light" w:cs="Calibri Light"/>
          <w:sz w:val="24"/>
          <w:szCs w:val="24"/>
          <w:lang w:eastAsia="en-IE"/>
        </w:rPr>
        <w:tab/>
      </w:r>
      <w:r w:rsidRPr="00176F1A">
        <w:rPr>
          <w:rFonts w:ascii="Calibri Light" w:eastAsia="Times New Roman" w:hAnsi="Calibri Light" w:cs="Calibri Light"/>
          <w:sz w:val="24"/>
          <w:szCs w:val="24"/>
          <w:lang w:eastAsia="en-IE"/>
        </w:rPr>
        <w:tab/>
        <w:t>Interview</w:t>
      </w:r>
      <w:r w:rsidR="005F139C" w:rsidRPr="00176F1A">
        <w:rPr>
          <w:rFonts w:ascii="Calibri Light" w:eastAsia="Times New Roman" w:hAnsi="Calibri Light" w:cs="Calibri Light"/>
          <w:sz w:val="24"/>
          <w:szCs w:val="24"/>
          <w:lang w:eastAsia="en-IE"/>
        </w:rPr>
        <w:t>s</w:t>
      </w:r>
      <w:r w:rsidRPr="00176F1A">
        <w:rPr>
          <w:rFonts w:ascii="Calibri Light" w:eastAsia="Times New Roman" w:hAnsi="Calibri Light" w:cs="Calibri Light"/>
          <w:sz w:val="24"/>
          <w:szCs w:val="24"/>
          <w:lang w:eastAsia="en-IE"/>
        </w:rPr>
        <w:t xml:space="preserve"> will</w:t>
      </w:r>
      <w:r w:rsidR="00156E34">
        <w:rPr>
          <w:rFonts w:ascii="Calibri Light" w:eastAsia="Times New Roman" w:hAnsi="Calibri Light" w:cs="Calibri Light"/>
          <w:sz w:val="24"/>
          <w:szCs w:val="24"/>
          <w:lang w:eastAsia="en-IE"/>
        </w:rPr>
        <w:t xml:space="preserve"> held</w:t>
      </w:r>
      <w:r w:rsidRPr="00176F1A">
        <w:rPr>
          <w:rFonts w:ascii="Calibri Light" w:eastAsia="Times New Roman" w:hAnsi="Calibri Light" w:cs="Calibri Light"/>
          <w:sz w:val="24"/>
          <w:szCs w:val="24"/>
          <w:lang w:eastAsia="en-IE"/>
        </w:rPr>
        <w:t xml:space="preserve"> </w:t>
      </w:r>
      <w:r w:rsidR="00156E34">
        <w:rPr>
          <w:rFonts w:ascii="Calibri Light" w:eastAsia="Times New Roman" w:hAnsi="Calibri Light" w:cs="Calibri Light"/>
          <w:sz w:val="24"/>
          <w:szCs w:val="24"/>
          <w:lang w:eastAsia="en-IE"/>
        </w:rPr>
        <w:t>approx.</w:t>
      </w:r>
      <w:r w:rsidR="00A55E24" w:rsidRPr="00176F1A">
        <w:rPr>
          <w:rFonts w:ascii="Calibri Light" w:eastAsia="Times New Roman" w:hAnsi="Calibri Light" w:cs="Calibri Light"/>
          <w:sz w:val="24"/>
          <w:szCs w:val="24"/>
          <w:lang w:eastAsia="en-IE"/>
        </w:rPr>
        <w:t xml:space="preserve"> </w:t>
      </w:r>
      <w:r w:rsidRPr="00176F1A">
        <w:rPr>
          <w:rFonts w:ascii="Calibri Light" w:eastAsia="Times New Roman" w:hAnsi="Calibri Light" w:cs="Calibri Light"/>
          <w:sz w:val="24"/>
          <w:szCs w:val="24"/>
          <w:lang w:eastAsia="en-IE"/>
        </w:rPr>
        <w:t>week beginning Mon 24th August 2026.</w:t>
      </w:r>
    </w:p>
    <w:p w:rsidR="00245D5B" w:rsidRPr="00C563AD" w:rsidRDefault="00245D5B" w:rsidP="006D5511">
      <w:pPr>
        <w:spacing w:before="100" w:beforeAutospacing="1" w:after="100" w:afterAutospacing="1" w:line="240" w:lineRule="auto"/>
        <w:jc w:val="both"/>
        <w:rPr>
          <w:rFonts w:ascii="Calibri Light" w:eastAsia="Times New Roman" w:hAnsi="Calibri Light" w:cs="Calibri Light"/>
          <w:b/>
          <w:sz w:val="24"/>
          <w:szCs w:val="24"/>
          <w:lang w:eastAsia="en-IE"/>
        </w:rPr>
      </w:pPr>
    </w:p>
    <w:sectPr w:rsidR="00245D5B" w:rsidRPr="00C563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751" w:rsidRDefault="00A00751" w:rsidP="000623BA">
      <w:pPr>
        <w:spacing w:after="0" w:line="240" w:lineRule="auto"/>
      </w:pPr>
      <w:r>
        <w:separator/>
      </w:r>
    </w:p>
  </w:endnote>
  <w:endnote w:type="continuationSeparator" w:id="0">
    <w:p w:rsidR="00A00751" w:rsidRDefault="00A00751" w:rsidP="00062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751" w:rsidRDefault="00A00751" w:rsidP="000623BA">
      <w:pPr>
        <w:spacing w:after="0" w:line="240" w:lineRule="auto"/>
      </w:pPr>
      <w:r>
        <w:separator/>
      </w:r>
    </w:p>
  </w:footnote>
  <w:footnote w:type="continuationSeparator" w:id="0">
    <w:p w:rsidR="00A00751" w:rsidRDefault="00A00751" w:rsidP="000623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3BA" w:rsidRDefault="000623BA">
    <w:pPr>
      <w:pStyle w:val="Header"/>
    </w:pPr>
    <w:r>
      <w:rPr>
        <w:noProof/>
        <w:lang w:eastAsia="en-IE"/>
      </w:rPr>
      <w:drawing>
        <wp:anchor distT="0" distB="0" distL="114300" distR="114300" simplePos="0" relativeHeight="251659264" behindDoc="0" locked="0" layoutInCell="1" allowOverlap="1" wp14:anchorId="42A05F75" wp14:editId="1D7AD1F0">
          <wp:simplePos x="0" y="0"/>
          <wp:positionH relativeFrom="column">
            <wp:posOffset>2691994</wp:posOffset>
          </wp:positionH>
          <wp:positionV relativeFrom="paragraph">
            <wp:posOffset>-227406</wp:posOffset>
          </wp:positionV>
          <wp:extent cx="3304540" cy="610870"/>
          <wp:effectExtent l="0" t="0" r="0" b="0"/>
          <wp:wrapNone/>
          <wp:docPr id="9" name="Picture 9" descr="Macintosh HD:Users:suepower:Desktop:Tallaght University Hospital Logos :TUH Logo Long version:PNG:TUH lon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uepower:Desktop:Tallaght University Hospital Logos :TUH Logo Long version:PNG:TUH long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4540" cy="6108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2437"/>
    <w:multiLevelType w:val="multilevel"/>
    <w:tmpl w:val="21B8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9A3"/>
    <w:multiLevelType w:val="multilevel"/>
    <w:tmpl w:val="FC00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25A6A"/>
    <w:multiLevelType w:val="multilevel"/>
    <w:tmpl w:val="C554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A08EC"/>
    <w:multiLevelType w:val="multilevel"/>
    <w:tmpl w:val="D6AC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E24AC"/>
    <w:multiLevelType w:val="hybridMultilevel"/>
    <w:tmpl w:val="2304C5E2"/>
    <w:lvl w:ilvl="0" w:tplc="1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8E775A"/>
    <w:multiLevelType w:val="multilevel"/>
    <w:tmpl w:val="280E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D00FD"/>
    <w:multiLevelType w:val="hybridMultilevel"/>
    <w:tmpl w:val="43AC8EB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F6F1B93"/>
    <w:multiLevelType w:val="multilevel"/>
    <w:tmpl w:val="3D98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357738"/>
    <w:multiLevelType w:val="multilevel"/>
    <w:tmpl w:val="C33E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75378C"/>
    <w:multiLevelType w:val="hybridMultilevel"/>
    <w:tmpl w:val="908CE244"/>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272AB0"/>
    <w:multiLevelType w:val="multilevel"/>
    <w:tmpl w:val="DE14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7818FA"/>
    <w:multiLevelType w:val="multilevel"/>
    <w:tmpl w:val="ACF49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63691"/>
    <w:multiLevelType w:val="multilevel"/>
    <w:tmpl w:val="4C2CB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2F3684"/>
    <w:multiLevelType w:val="multilevel"/>
    <w:tmpl w:val="4C5C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BD5026"/>
    <w:multiLevelType w:val="multilevel"/>
    <w:tmpl w:val="31DC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144ABD"/>
    <w:multiLevelType w:val="multilevel"/>
    <w:tmpl w:val="F394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383F56"/>
    <w:multiLevelType w:val="multilevel"/>
    <w:tmpl w:val="121CF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F66FD"/>
    <w:multiLevelType w:val="multilevel"/>
    <w:tmpl w:val="9F3C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C77F33"/>
    <w:multiLevelType w:val="multilevel"/>
    <w:tmpl w:val="32E6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E25FE"/>
    <w:multiLevelType w:val="multilevel"/>
    <w:tmpl w:val="971CA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7F704B"/>
    <w:multiLevelType w:val="multilevel"/>
    <w:tmpl w:val="61FA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F51C3F"/>
    <w:multiLevelType w:val="multilevel"/>
    <w:tmpl w:val="B888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7B340C"/>
    <w:multiLevelType w:val="hybridMultilevel"/>
    <w:tmpl w:val="079A23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1"/>
  </w:num>
  <w:num w:numId="4">
    <w:abstractNumId w:val="7"/>
  </w:num>
  <w:num w:numId="5">
    <w:abstractNumId w:val="0"/>
  </w:num>
  <w:num w:numId="6">
    <w:abstractNumId w:val="3"/>
  </w:num>
  <w:num w:numId="7">
    <w:abstractNumId w:val="8"/>
  </w:num>
  <w:num w:numId="8">
    <w:abstractNumId w:val="2"/>
  </w:num>
  <w:num w:numId="9">
    <w:abstractNumId w:val="18"/>
  </w:num>
  <w:num w:numId="10">
    <w:abstractNumId w:val="17"/>
  </w:num>
  <w:num w:numId="11">
    <w:abstractNumId w:val="14"/>
  </w:num>
  <w:num w:numId="12">
    <w:abstractNumId w:val="12"/>
  </w:num>
  <w:num w:numId="13">
    <w:abstractNumId w:val="19"/>
  </w:num>
  <w:num w:numId="14">
    <w:abstractNumId w:val="21"/>
  </w:num>
  <w:num w:numId="15">
    <w:abstractNumId w:val="5"/>
  </w:num>
  <w:num w:numId="16">
    <w:abstractNumId w:val="15"/>
  </w:num>
  <w:num w:numId="17">
    <w:abstractNumId w:val="10"/>
  </w:num>
  <w:num w:numId="18">
    <w:abstractNumId w:val="20"/>
  </w:num>
  <w:num w:numId="19">
    <w:abstractNumId w:val="1"/>
  </w:num>
  <w:num w:numId="20">
    <w:abstractNumId w:val="6"/>
  </w:num>
  <w:num w:numId="21">
    <w:abstractNumId w:val="22"/>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AE1"/>
    <w:rsid w:val="00010411"/>
    <w:rsid w:val="0002644C"/>
    <w:rsid w:val="00026C03"/>
    <w:rsid w:val="000606DD"/>
    <w:rsid w:val="000623BA"/>
    <w:rsid w:val="00111A44"/>
    <w:rsid w:val="00113760"/>
    <w:rsid w:val="00130EAC"/>
    <w:rsid w:val="00147277"/>
    <w:rsid w:val="00156E34"/>
    <w:rsid w:val="00176F1A"/>
    <w:rsid w:val="001847EF"/>
    <w:rsid w:val="001A6525"/>
    <w:rsid w:val="001F55A7"/>
    <w:rsid w:val="00212F29"/>
    <w:rsid w:val="00232F32"/>
    <w:rsid w:val="002359CD"/>
    <w:rsid w:val="00245D5B"/>
    <w:rsid w:val="002702D8"/>
    <w:rsid w:val="002C5936"/>
    <w:rsid w:val="002E7AE1"/>
    <w:rsid w:val="00361664"/>
    <w:rsid w:val="004042FD"/>
    <w:rsid w:val="00435592"/>
    <w:rsid w:val="0043690D"/>
    <w:rsid w:val="0043708B"/>
    <w:rsid w:val="0044380F"/>
    <w:rsid w:val="004A3574"/>
    <w:rsid w:val="004A5E5B"/>
    <w:rsid w:val="004D27ED"/>
    <w:rsid w:val="00501DED"/>
    <w:rsid w:val="005234B2"/>
    <w:rsid w:val="005277CC"/>
    <w:rsid w:val="005328D7"/>
    <w:rsid w:val="00542D3A"/>
    <w:rsid w:val="00555172"/>
    <w:rsid w:val="00560FD4"/>
    <w:rsid w:val="00586E86"/>
    <w:rsid w:val="00595125"/>
    <w:rsid w:val="005A69FE"/>
    <w:rsid w:val="005A7280"/>
    <w:rsid w:val="005C2850"/>
    <w:rsid w:val="005D1048"/>
    <w:rsid w:val="005D11BD"/>
    <w:rsid w:val="005D7539"/>
    <w:rsid w:val="005E2BC4"/>
    <w:rsid w:val="005F139C"/>
    <w:rsid w:val="00645DF3"/>
    <w:rsid w:val="006617C6"/>
    <w:rsid w:val="0066299F"/>
    <w:rsid w:val="006A2CD3"/>
    <w:rsid w:val="006A3846"/>
    <w:rsid w:val="006D4AAF"/>
    <w:rsid w:val="006D5511"/>
    <w:rsid w:val="006D681F"/>
    <w:rsid w:val="006F5B79"/>
    <w:rsid w:val="006F7CBC"/>
    <w:rsid w:val="007131FE"/>
    <w:rsid w:val="00723D21"/>
    <w:rsid w:val="00734C68"/>
    <w:rsid w:val="007A7FF3"/>
    <w:rsid w:val="007B1737"/>
    <w:rsid w:val="0081045D"/>
    <w:rsid w:val="00813E4D"/>
    <w:rsid w:val="00814718"/>
    <w:rsid w:val="00830608"/>
    <w:rsid w:val="008359A1"/>
    <w:rsid w:val="00843D86"/>
    <w:rsid w:val="008454F9"/>
    <w:rsid w:val="00853213"/>
    <w:rsid w:val="00853F1D"/>
    <w:rsid w:val="008827BC"/>
    <w:rsid w:val="008B2E6E"/>
    <w:rsid w:val="008F0DBD"/>
    <w:rsid w:val="008F172B"/>
    <w:rsid w:val="009109F9"/>
    <w:rsid w:val="009246E7"/>
    <w:rsid w:val="0093460D"/>
    <w:rsid w:val="00936D2C"/>
    <w:rsid w:val="009420A1"/>
    <w:rsid w:val="00950C89"/>
    <w:rsid w:val="009803EB"/>
    <w:rsid w:val="009C1BE7"/>
    <w:rsid w:val="009C496D"/>
    <w:rsid w:val="009D0CF1"/>
    <w:rsid w:val="009D2924"/>
    <w:rsid w:val="009E5BB0"/>
    <w:rsid w:val="00A00751"/>
    <w:rsid w:val="00A0578B"/>
    <w:rsid w:val="00A41D8C"/>
    <w:rsid w:val="00A55E24"/>
    <w:rsid w:val="00A87712"/>
    <w:rsid w:val="00AA75A2"/>
    <w:rsid w:val="00AB4412"/>
    <w:rsid w:val="00AD2BDF"/>
    <w:rsid w:val="00AF1875"/>
    <w:rsid w:val="00AF7CA7"/>
    <w:rsid w:val="00B16BF5"/>
    <w:rsid w:val="00B90D03"/>
    <w:rsid w:val="00B92618"/>
    <w:rsid w:val="00B95D07"/>
    <w:rsid w:val="00BA4C01"/>
    <w:rsid w:val="00BB3D52"/>
    <w:rsid w:val="00BE4C32"/>
    <w:rsid w:val="00C20814"/>
    <w:rsid w:val="00C472A1"/>
    <w:rsid w:val="00C563AD"/>
    <w:rsid w:val="00C56D64"/>
    <w:rsid w:val="00C5740F"/>
    <w:rsid w:val="00C82E0A"/>
    <w:rsid w:val="00C91248"/>
    <w:rsid w:val="00CB6A02"/>
    <w:rsid w:val="00CD4D02"/>
    <w:rsid w:val="00CE4B88"/>
    <w:rsid w:val="00CF64B6"/>
    <w:rsid w:val="00D30922"/>
    <w:rsid w:val="00D31F24"/>
    <w:rsid w:val="00D42526"/>
    <w:rsid w:val="00D550F7"/>
    <w:rsid w:val="00D60877"/>
    <w:rsid w:val="00E16905"/>
    <w:rsid w:val="00E26290"/>
    <w:rsid w:val="00E44C83"/>
    <w:rsid w:val="00E57C15"/>
    <w:rsid w:val="00E778CE"/>
    <w:rsid w:val="00E84435"/>
    <w:rsid w:val="00EA24C7"/>
    <w:rsid w:val="00EB3763"/>
    <w:rsid w:val="00EC389E"/>
    <w:rsid w:val="00EE5479"/>
    <w:rsid w:val="00F17516"/>
    <w:rsid w:val="00F30B4A"/>
    <w:rsid w:val="00FB19D5"/>
    <w:rsid w:val="00FC158B"/>
    <w:rsid w:val="00FD4A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830BA7-B786-4501-A018-FA424BF1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246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link w:val="Heading2Char"/>
    <w:uiPriority w:val="9"/>
    <w:qFormat/>
    <w:rsid w:val="009246E7"/>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9246E7"/>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6E7"/>
    <w:rPr>
      <w:rFonts w:ascii="Times New Roman" w:eastAsia="Times New Roman" w:hAnsi="Times New Roman" w:cs="Times New Roman"/>
      <w:b/>
      <w:bCs/>
      <w:kern w:val="36"/>
      <w:sz w:val="48"/>
      <w:szCs w:val="48"/>
      <w:lang w:eastAsia="en-IE"/>
    </w:rPr>
  </w:style>
  <w:style w:type="character" w:customStyle="1" w:styleId="Heading2Char">
    <w:name w:val="Heading 2 Char"/>
    <w:basedOn w:val="DefaultParagraphFont"/>
    <w:link w:val="Heading2"/>
    <w:uiPriority w:val="9"/>
    <w:rsid w:val="009246E7"/>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9246E7"/>
    <w:rPr>
      <w:rFonts w:ascii="Times New Roman" w:eastAsia="Times New Roman" w:hAnsi="Times New Roman" w:cs="Times New Roman"/>
      <w:b/>
      <w:bCs/>
      <w:sz w:val="27"/>
      <w:szCs w:val="27"/>
      <w:lang w:eastAsia="en-IE"/>
    </w:rPr>
  </w:style>
  <w:style w:type="paragraph" w:styleId="NormalWeb">
    <w:name w:val="Normal (Web)"/>
    <w:basedOn w:val="Normal"/>
    <w:uiPriority w:val="99"/>
    <w:unhideWhenUsed/>
    <w:rsid w:val="009246E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uiPriority w:val="20"/>
    <w:qFormat/>
    <w:rsid w:val="009246E7"/>
    <w:rPr>
      <w:i/>
      <w:iCs/>
    </w:rPr>
  </w:style>
  <w:style w:type="character" w:styleId="Strong">
    <w:name w:val="Strong"/>
    <w:basedOn w:val="DefaultParagraphFont"/>
    <w:uiPriority w:val="22"/>
    <w:qFormat/>
    <w:rsid w:val="009246E7"/>
    <w:rPr>
      <w:b/>
      <w:bCs/>
    </w:rPr>
  </w:style>
  <w:style w:type="paragraph" w:styleId="Header">
    <w:name w:val="header"/>
    <w:basedOn w:val="Normal"/>
    <w:link w:val="HeaderChar"/>
    <w:uiPriority w:val="99"/>
    <w:unhideWhenUsed/>
    <w:rsid w:val="000623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3BA"/>
  </w:style>
  <w:style w:type="paragraph" w:styleId="Footer">
    <w:name w:val="footer"/>
    <w:basedOn w:val="Normal"/>
    <w:link w:val="FooterChar"/>
    <w:uiPriority w:val="99"/>
    <w:unhideWhenUsed/>
    <w:rsid w:val="000623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3BA"/>
  </w:style>
  <w:style w:type="character" w:styleId="Hyperlink">
    <w:name w:val="Hyperlink"/>
    <w:basedOn w:val="DefaultParagraphFont"/>
    <w:uiPriority w:val="99"/>
    <w:unhideWhenUsed/>
    <w:rsid w:val="00010411"/>
    <w:rPr>
      <w:color w:val="0563C1" w:themeColor="hyperlink"/>
      <w:u w:val="single"/>
    </w:rPr>
  </w:style>
  <w:style w:type="paragraph" w:styleId="NoSpacing">
    <w:name w:val="No Spacing"/>
    <w:uiPriority w:val="1"/>
    <w:qFormat/>
    <w:rsid w:val="00B16BF5"/>
    <w:pPr>
      <w:spacing w:after="0" w:line="240" w:lineRule="auto"/>
    </w:pPr>
  </w:style>
  <w:style w:type="character" w:styleId="CommentReference">
    <w:name w:val="annotation reference"/>
    <w:basedOn w:val="DefaultParagraphFont"/>
    <w:uiPriority w:val="99"/>
    <w:semiHidden/>
    <w:unhideWhenUsed/>
    <w:rsid w:val="006A2CD3"/>
    <w:rPr>
      <w:sz w:val="16"/>
      <w:szCs w:val="16"/>
    </w:rPr>
  </w:style>
  <w:style w:type="paragraph" w:styleId="CommentText">
    <w:name w:val="annotation text"/>
    <w:basedOn w:val="Normal"/>
    <w:link w:val="CommentTextChar"/>
    <w:uiPriority w:val="99"/>
    <w:unhideWhenUsed/>
    <w:rsid w:val="006A2CD3"/>
    <w:pPr>
      <w:spacing w:line="240" w:lineRule="auto"/>
    </w:pPr>
    <w:rPr>
      <w:sz w:val="20"/>
      <w:szCs w:val="20"/>
    </w:rPr>
  </w:style>
  <w:style w:type="character" w:customStyle="1" w:styleId="CommentTextChar">
    <w:name w:val="Comment Text Char"/>
    <w:basedOn w:val="DefaultParagraphFont"/>
    <w:link w:val="CommentText"/>
    <w:uiPriority w:val="99"/>
    <w:rsid w:val="006A2CD3"/>
    <w:rPr>
      <w:sz w:val="20"/>
      <w:szCs w:val="20"/>
    </w:rPr>
  </w:style>
  <w:style w:type="paragraph" w:styleId="CommentSubject">
    <w:name w:val="annotation subject"/>
    <w:basedOn w:val="CommentText"/>
    <w:next w:val="CommentText"/>
    <w:link w:val="CommentSubjectChar"/>
    <w:uiPriority w:val="99"/>
    <w:semiHidden/>
    <w:unhideWhenUsed/>
    <w:rsid w:val="006A2CD3"/>
    <w:rPr>
      <w:b/>
      <w:bCs/>
    </w:rPr>
  </w:style>
  <w:style w:type="character" w:customStyle="1" w:styleId="CommentSubjectChar">
    <w:name w:val="Comment Subject Char"/>
    <w:basedOn w:val="CommentTextChar"/>
    <w:link w:val="CommentSubject"/>
    <w:uiPriority w:val="99"/>
    <w:semiHidden/>
    <w:rsid w:val="006A2CD3"/>
    <w:rPr>
      <w:b/>
      <w:bCs/>
      <w:sz w:val="20"/>
      <w:szCs w:val="20"/>
    </w:rPr>
  </w:style>
  <w:style w:type="paragraph" w:styleId="ListParagraph">
    <w:name w:val="List Paragraph"/>
    <w:basedOn w:val="Normal"/>
    <w:uiPriority w:val="34"/>
    <w:qFormat/>
    <w:rsid w:val="006F7CBC"/>
    <w:pPr>
      <w:ind w:left="720"/>
      <w:contextualSpacing/>
    </w:pPr>
  </w:style>
  <w:style w:type="paragraph" w:styleId="BalloonText">
    <w:name w:val="Balloon Text"/>
    <w:basedOn w:val="Normal"/>
    <w:link w:val="BalloonTextChar"/>
    <w:uiPriority w:val="99"/>
    <w:semiHidden/>
    <w:unhideWhenUsed/>
    <w:rsid w:val="00813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E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78992">
      <w:bodyDiv w:val="1"/>
      <w:marLeft w:val="0"/>
      <w:marRight w:val="0"/>
      <w:marTop w:val="0"/>
      <w:marBottom w:val="0"/>
      <w:divBdr>
        <w:top w:val="none" w:sz="0" w:space="0" w:color="auto"/>
        <w:left w:val="none" w:sz="0" w:space="0" w:color="auto"/>
        <w:bottom w:val="none" w:sz="0" w:space="0" w:color="auto"/>
        <w:right w:val="none" w:sz="0" w:space="0" w:color="auto"/>
      </w:divBdr>
      <w:divsChild>
        <w:div w:id="1711492785">
          <w:marLeft w:val="0"/>
          <w:marRight w:val="0"/>
          <w:marTop w:val="0"/>
          <w:marBottom w:val="0"/>
          <w:divBdr>
            <w:top w:val="none" w:sz="0" w:space="0" w:color="auto"/>
            <w:left w:val="none" w:sz="0" w:space="0" w:color="auto"/>
            <w:bottom w:val="none" w:sz="0" w:space="0" w:color="auto"/>
            <w:right w:val="none" w:sz="0" w:space="0" w:color="auto"/>
          </w:divBdr>
          <w:divsChild>
            <w:div w:id="576863352">
              <w:marLeft w:val="0"/>
              <w:marRight w:val="0"/>
              <w:marTop w:val="0"/>
              <w:marBottom w:val="0"/>
              <w:divBdr>
                <w:top w:val="none" w:sz="0" w:space="0" w:color="auto"/>
                <w:left w:val="none" w:sz="0" w:space="0" w:color="auto"/>
                <w:bottom w:val="none" w:sz="0" w:space="0" w:color="auto"/>
                <w:right w:val="none" w:sz="0" w:space="0" w:color="auto"/>
              </w:divBdr>
              <w:divsChild>
                <w:div w:id="1491943926">
                  <w:marLeft w:val="0"/>
                  <w:marRight w:val="0"/>
                  <w:marTop w:val="0"/>
                  <w:marBottom w:val="0"/>
                  <w:divBdr>
                    <w:top w:val="none" w:sz="0" w:space="0" w:color="auto"/>
                    <w:left w:val="none" w:sz="0" w:space="0" w:color="auto"/>
                    <w:bottom w:val="none" w:sz="0" w:space="0" w:color="auto"/>
                    <w:right w:val="none" w:sz="0" w:space="0" w:color="auto"/>
                  </w:divBdr>
                  <w:divsChild>
                    <w:div w:id="282658001">
                      <w:marLeft w:val="0"/>
                      <w:marRight w:val="0"/>
                      <w:marTop w:val="0"/>
                      <w:marBottom w:val="0"/>
                      <w:divBdr>
                        <w:top w:val="none" w:sz="0" w:space="0" w:color="auto"/>
                        <w:left w:val="none" w:sz="0" w:space="0" w:color="auto"/>
                        <w:bottom w:val="none" w:sz="0" w:space="0" w:color="auto"/>
                        <w:right w:val="none" w:sz="0" w:space="0" w:color="auto"/>
                      </w:divBdr>
                      <w:divsChild>
                        <w:div w:id="547961433">
                          <w:marLeft w:val="0"/>
                          <w:marRight w:val="0"/>
                          <w:marTop w:val="0"/>
                          <w:marBottom w:val="0"/>
                          <w:divBdr>
                            <w:top w:val="none" w:sz="0" w:space="0" w:color="auto"/>
                            <w:left w:val="none" w:sz="0" w:space="0" w:color="auto"/>
                            <w:bottom w:val="none" w:sz="0" w:space="0" w:color="auto"/>
                            <w:right w:val="none" w:sz="0" w:space="0" w:color="auto"/>
                          </w:divBdr>
                          <w:divsChild>
                            <w:div w:id="1263564569">
                              <w:marLeft w:val="0"/>
                              <w:marRight w:val="0"/>
                              <w:marTop w:val="0"/>
                              <w:marBottom w:val="0"/>
                              <w:divBdr>
                                <w:top w:val="none" w:sz="0" w:space="0" w:color="auto"/>
                                <w:left w:val="none" w:sz="0" w:space="0" w:color="auto"/>
                                <w:bottom w:val="none" w:sz="0" w:space="0" w:color="auto"/>
                                <w:right w:val="none" w:sz="0" w:space="0" w:color="auto"/>
                              </w:divBdr>
                              <w:divsChild>
                                <w:div w:id="1507552466">
                                  <w:marLeft w:val="0"/>
                                  <w:marRight w:val="0"/>
                                  <w:marTop w:val="0"/>
                                  <w:marBottom w:val="0"/>
                                  <w:divBdr>
                                    <w:top w:val="none" w:sz="0" w:space="0" w:color="auto"/>
                                    <w:left w:val="none" w:sz="0" w:space="0" w:color="auto"/>
                                    <w:bottom w:val="none" w:sz="0" w:space="0" w:color="auto"/>
                                    <w:right w:val="none" w:sz="0" w:space="0" w:color="auto"/>
                                  </w:divBdr>
                                  <w:divsChild>
                                    <w:div w:id="21351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k.Ryan02@tuh.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D45C4-491C-404B-828E-8933A423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2616</Words>
  <Characters>14917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Tallaght University Hospital</Company>
  <LinksUpToDate>false</LinksUpToDate>
  <CharactersWithSpaces>17499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Duggan</dc:creator>
  <cp:keywords/>
  <dc:description/>
  <cp:lastModifiedBy>Bronagh Kennedy</cp:lastModifiedBy>
  <cp:revision>6</cp:revision>
  <dcterms:created xsi:type="dcterms:W3CDTF">2026-07-17T14:01:00Z</dcterms:created>
  <dcterms:modified xsi:type="dcterms:W3CDTF">2026-07-17T14:09:00Z</dcterms:modified>
</cp:coreProperties>
</file>